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B16CD" w14:textId="1516C31D" w:rsidR="006D3016" w:rsidRPr="003C517C" w:rsidRDefault="006D3016" w:rsidP="00250190">
      <w:pPr>
        <w:widowControl w:val="0"/>
        <w:tabs>
          <w:tab w:val="right" w:pos="9639"/>
        </w:tabs>
        <w:spacing w:after="0"/>
        <w:jc w:val="left"/>
        <w:rPr>
          <w:rFonts w:ascii="Arial" w:eastAsia="Times New Roman" w:hAnsi="Arial"/>
          <w:b/>
          <w:bCs/>
          <w:i/>
          <w:sz w:val="24"/>
          <w:szCs w:val="24"/>
        </w:rPr>
      </w:pPr>
      <w:r w:rsidRPr="003C517C">
        <w:rPr>
          <w:rFonts w:ascii="Arial" w:eastAsia="Times New Roman" w:hAnsi="Arial"/>
          <w:b/>
          <w:bCs/>
          <w:sz w:val="24"/>
          <w:szCs w:val="24"/>
        </w:rPr>
        <w:t>3GPP T</w:t>
      </w:r>
      <w:bookmarkStart w:id="0" w:name="_Ref452454252"/>
      <w:bookmarkEnd w:id="0"/>
      <w:r w:rsidRPr="003C517C">
        <w:rPr>
          <w:rFonts w:ascii="Arial" w:eastAsia="Times New Roman" w:hAnsi="Arial"/>
          <w:b/>
          <w:bCs/>
          <w:sz w:val="24"/>
          <w:szCs w:val="24"/>
        </w:rPr>
        <w:t xml:space="preserve">SG-RAN </w:t>
      </w:r>
      <w:r w:rsidRPr="003C517C">
        <w:rPr>
          <w:rFonts w:ascii="Arial" w:eastAsia="Times New Roman" w:hAnsi="Arial"/>
          <w:b/>
          <w:sz w:val="24"/>
          <w:szCs w:val="24"/>
        </w:rPr>
        <w:t xml:space="preserve">WG2 Meeting </w:t>
      </w:r>
      <w:r w:rsidR="007D58B0" w:rsidRPr="003C517C">
        <w:rPr>
          <w:rFonts w:ascii="Arial" w:eastAsia="Times New Roman" w:hAnsi="Arial"/>
          <w:b/>
          <w:sz w:val="24"/>
          <w:szCs w:val="24"/>
        </w:rPr>
        <w:t>#1</w:t>
      </w:r>
      <w:r w:rsidR="00FD45E9" w:rsidRPr="003C517C">
        <w:rPr>
          <w:rFonts w:ascii="Arial" w:eastAsia="Times New Roman" w:hAnsi="Arial"/>
          <w:b/>
          <w:sz w:val="24"/>
          <w:szCs w:val="24"/>
        </w:rPr>
        <w:t>1</w:t>
      </w:r>
      <w:r w:rsidR="003812B5">
        <w:rPr>
          <w:rFonts w:ascii="Arial" w:eastAsia="Times New Roman" w:hAnsi="Arial"/>
          <w:b/>
          <w:sz w:val="24"/>
          <w:szCs w:val="24"/>
        </w:rPr>
        <w:t>3-e</w:t>
      </w:r>
      <w:r w:rsidRPr="003C517C">
        <w:rPr>
          <w:rFonts w:ascii="Arial" w:eastAsia="Times New Roman" w:hAnsi="Arial"/>
          <w:b/>
          <w:bCs/>
          <w:sz w:val="24"/>
          <w:szCs w:val="24"/>
        </w:rPr>
        <w:tab/>
      </w:r>
      <w:r w:rsidR="009A1ACE" w:rsidRPr="009A1ACE">
        <w:rPr>
          <w:rFonts w:ascii="Arial" w:eastAsia="Times New Roman" w:hAnsi="Arial"/>
          <w:b/>
          <w:bCs/>
          <w:sz w:val="24"/>
          <w:szCs w:val="24"/>
        </w:rPr>
        <w:t>R2-2101188</w:t>
      </w:r>
    </w:p>
    <w:p w14:paraId="338512CF" w14:textId="44CA829A" w:rsidR="00F54DA5" w:rsidRPr="003C517C" w:rsidRDefault="00FD45E9" w:rsidP="00F54DA5">
      <w:pPr>
        <w:tabs>
          <w:tab w:val="right" w:pos="9639"/>
        </w:tabs>
        <w:overflowPunct/>
        <w:autoSpaceDE/>
        <w:autoSpaceDN/>
        <w:adjustRightInd/>
        <w:spacing w:line="240" w:lineRule="auto"/>
        <w:jc w:val="left"/>
        <w:textAlignment w:val="auto"/>
        <w:rPr>
          <w:rFonts w:ascii="Arial" w:hAnsi="Arial" w:cs="Arial"/>
          <w:b/>
          <w:sz w:val="24"/>
          <w:szCs w:val="24"/>
          <w:lang w:eastAsia="en-US"/>
        </w:rPr>
      </w:pPr>
      <w:r w:rsidRPr="003C517C">
        <w:rPr>
          <w:rFonts w:ascii="Arial" w:hAnsi="Arial" w:cs="Arial"/>
          <w:b/>
          <w:sz w:val="24"/>
          <w:szCs w:val="24"/>
          <w:lang w:eastAsia="en-US"/>
        </w:rPr>
        <w:t>E-meeting,</w:t>
      </w:r>
      <w:r w:rsidR="00F54DA5" w:rsidRPr="003C517C">
        <w:rPr>
          <w:rFonts w:ascii="Arial" w:hAnsi="Arial" w:cs="Arial"/>
          <w:b/>
          <w:sz w:val="24"/>
          <w:szCs w:val="24"/>
          <w:lang w:eastAsia="en-US"/>
        </w:rPr>
        <w:t xml:space="preserve"> </w:t>
      </w:r>
      <w:r w:rsidR="003812B5">
        <w:rPr>
          <w:rFonts w:ascii="Arial" w:hAnsi="Arial" w:cs="Arial"/>
          <w:b/>
          <w:sz w:val="24"/>
          <w:szCs w:val="24"/>
          <w:lang w:eastAsia="en-US"/>
        </w:rPr>
        <w:t>25</w:t>
      </w:r>
      <w:r w:rsidR="003812B5" w:rsidRPr="003812B5">
        <w:rPr>
          <w:rFonts w:ascii="Arial" w:hAnsi="Arial" w:cs="Arial"/>
          <w:b/>
          <w:sz w:val="24"/>
          <w:szCs w:val="24"/>
          <w:vertAlign w:val="superscript"/>
          <w:lang w:eastAsia="en-US"/>
        </w:rPr>
        <w:t>th</w:t>
      </w:r>
      <w:r w:rsidR="003812B5">
        <w:rPr>
          <w:rFonts w:ascii="Arial" w:hAnsi="Arial" w:cs="Arial"/>
          <w:b/>
          <w:sz w:val="24"/>
          <w:szCs w:val="24"/>
          <w:lang w:eastAsia="en-US"/>
        </w:rPr>
        <w:t xml:space="preserve"> Jan</w:t>
      </w:r>
      <w:r w:rsidR="00C844A3" w:rsidRPr="003C517C">
        <w:rPr>
          <w:rFonts w:ascii="Arial" w:hAnsi="Arial" w:cs="Arial"/>
          <w:b/>
          <w:sz w:val="24"/>
          <w:szCs w:val="24"/>
          <w:lang w:eastAsia="en-US"/>
        </w:rPr>
        <w:t xml:space="preserve"> </w:t>
      </w:r>
      <w:r w:rsidR="00F54DA5" w:rsidRPr="003C517C">
        <w:rPr>
          <w:rFonts w:ascii="Arial" w:hAnsi="Arial" w:cs="Arial"/>
          <w:b/>
          <w:sz w:val="24"/>
          <w:szCs w:val="24"/>
          <w:lang w:eastAsia="en-US"/>
        </w:rPr>
        <w:t>–</w:t>
      </w:r>
      <w:r w:rsidRPr="003C517C">
        <w:rPr>
          <w:rFonts w:ascii="Arial" w:hAnsi="Arial" w:cs="Arial"/>
          <w:b/>
          <w:sz w:val="24"/>
          <w:szCs w:val="24"/>
          <w:lang w:eastAsia="en-US"/>
        </w:rPr>
        <w:t xml:space="preserve"> </w:t>
      </w:r>
      <w:r w:rsidR="003812B5">
        <w:rPr>
          <w:rFonts w:ascii="Arial" w:hAnsi="Arial" w:cs="Arial"/>
          <w:b/>
          <w:sz w:val="24"/>
          <w:szCs w:val="24"/>
          <w:lang w:eastAsia="en-US"/>
        </w:rPr>
        <w:t>5</w:t>
      </w:r>
      <w:r w:rsidR="003812B5" w:rsidRPr="003812B5">
        <w:rPr>
          <w:rFonts w:ascii="Arial" w:hAnsi="Arial" w:cs="Arial"/>
          <w:b/>
          <w:sz w:val="24"/>
          <w:szCs w:val="24"/>
          <w:vertAlign w:val="superscript"/>
          <w:lang w:eastAsia="en-US"/>
        </w:rPr>
        <w:t>th</w:t>
      </w:r>
      <w:r w:rsidR="003812B5">
        <w:rPr>
          <w:rFonts w:ascii="Arial" w:hAnsi="Arial" w:cs="Arial"/>
          <w:b/>
          <w:sz w:val="24"/>
          <w:szCs w:val="24"/>
          <w:lang w:eastAsia="en-US"/>
        </w:rPr>
        <w:t xml:space="preserve"> Feb, 2021</w:t>
      </w:r>
    </w:p>
    <w:p w14:paraId="7811E7C9" w14:textId="77777777" w:rsidR="006D3016" w:rsidRPr="003C517C" w:rsidRDefault="006D3016" w:rsidP="00250190">
      <w:pPr>
        <w:widowControl w:val="0"/>
        <w:spacing w:after="0"/>
        <w:jc w:val="left"/>
        <w:rPr>
          <w:rFonts w:ascii="Arial" w:eastAsia="Times New Roman" w:hAnsi="Arial"/>
          <w:b/>
          <w:bCs/>
          <w:sz w:val="24"/>
        </w:rPr>
      </w:pPr>
    </w:p>
    <w:p w14:paraId="61F5F757" w14:textId="2C0FD224" w:rsidR="006D3016" w:rsidRPr="003C517C" w:rsidRDefault="006D3016" w:rsidP="00250190">
      <w:pPr>
        <w:tabs>
          <w:tab w:val="left" w:pos="1985"/>
        </w:tabs>
        <w:overflowPunct/>
        <w:autoSpaceDE/>
        <w:autoSpaceDN/>
        <w:adjustRightInd/>
        <w:spacing w:after="120"/>
        <w:jc w:val="left"/>
        <w:textAlignment w:val="auto"/>
        <w:rPr>
          <w:rFonts w:ascii="Arial" w:eastAsia="MS Mincho" w:hAnsi="Arial" w:cs="Arial"/>
          <w:b/>
          <w:bCs/>
          <w:sz w:val="24"/>
        </w:rPr>
      </w:pPr>
      <w:r w:rsidRPr="003C517C">
        <w:rPr>
          <w:rFonts w:ascii="Arial" w:eastAsia="MS Mincho" w:hAnsi="Arial" w:cs="Arial"/>
          <w:b/>
          <w:bCs/>
          <w:sz w:val="24"/>
          <w:lang w:eastAsia="en-US"/>
        </w:rPr>
        <w:t>Agenda item:</w:t>
      </w:r>
      <w:r w:rsidRPr="003C517C">
        <w:rPr>
          <w:rFonts w:ascii="Arial" w:eastAsia="MS Mincho" w:hAnsi="Arial" w:cs="Arial"/>
          <w:b/>
          <w:bCs/>
          <w:sz w:val="24"/>
          <w:lang w:eastAsia="en-US"/>
        </w:rPr>
        <w:tab/>
      </w:r>
      <w:r w:rsidR="0040446A" w:rsidRPr="003C517C">
        <w:rPr>
          <w:rFonts w:ascii="Arial" w:eastAsia="MS Mincho" w:hAnsi="Arial" w:cs="Arial"/>
          <w:b/>
          <w:bCs/>
          <w:sz w:val="24"/>
          <w:lang w:eastAsia="en-US"/>
        </w:rPr>
        <w:t>8.1.3</w:t>
      </w:r>
    </w:p>
    <w:p w14:paraId="341E9F0C" w14:textId="0BCF222E" w:rsidR="00E30B2C" w:rsidRPr="003C517C"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Source:</w:t>
      </w:r>
      <w:r w:rsidRPr="003C517C">
        <w:rPr>
          <w:rFonts w:ascii="Arial" w:eastAsia="Times New Roman" w:hAnsi="Arial" w:cs="Arial"/>
          <w:b/>
          <w:bCs/>
          <w:sz w:val="24"/>
          <w:lang w:eastAsia="en-US"/>
        </w:rPr>
        <w:tab/>
      </w:r>
      <w:r w:rsidR="00A94940" w:rsidRPr="003C517C">
        <w:rPr>
          <w:rFonts w:ascii="Arial" w:hAnsi="Arial" w:cs="Arial"/>
          <w:b/>
          <w:sz w:val="24"/>
        </w:rPr>
        <w:t>Huawei, HiSilicon</w:t>
      </w:r>
    </w:p>
    <w:p w14:paraId="15C84C0E" w14:textId="17E5A81C" w:rsidR="006D3016" w:rsidRPr="003C517C"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eastAsia="en-US"/>
        </w:rPr>
      </w:pPr>
      <w:r w:rsidRPr="003C517C">
        <w:rPr>
          <w:rFonts w:ascii="Arial" w:eastAsia="Times New Roman" w:hAnsi="Arial" w:cs="Arial"/>
          <w:b/>
          <w:bCs/>
          <w:sz w:val="24"/>
          <w:lang w:eastAsia="en-US"/>
        </w:rPr>
        <w:t>Title:</w:t>
      </w:r>
      <w:r w:rsidRPr="003C517C">
        <w:rPr>
          <w:rFonts w:ascii="Arial" w:eastAsia="Times New Roman" w:hAnsi="Arial" w:cs="Arial"/>
          <w:b/>
          <w:bCs/>
          <w:sz w:val="24"/>
          <w:lang w:eastAsia="en-US"/>
        </w:rPr>
        <w:tab/>
      </w:r>
      <w:r w:rsidR="004F4BEB" w:rsidRPr="004F4BEB">
        <w:rPr>
          <w:rFonts w:ascii="Arial" w:eastAsia="Times New Roman" w:hAnsi="Arial" w:cs="Arial"/>
          <w:b/>
          <w:bCs/>
          <w:sz w:val="24"/>
          <w:lang w:eastAsia="en-US"/>
        </w:rPr>
        <w:t>MBS configuration for delivery mode 2</w:t>
      </w:r>
    </w:p>
    <w:p w14:paraId="50E7E573" w14:textId="486877C4" w:rsidR="006D3016" w:rsidRPr="003C517C" w:rsidRDefault="006D3016" w:rsidP="00250190">
      <w:pPr>
        <w:tabs>
          <w:tab w:val="left" w:pos="1985"/>
        </w:tabs>
        <w:overflowPunct/>
        <w:autoSpaceDE/>
        <w:autoSpaceDN/>
        <w:adjustRightInd/>
        <w:jc w:val="left"/>
        <w:textAlignment w:val="auto"/>
        <w:rPr>
          <w:rFonts w:ascii="Arial" w:eastAsia="Times New Roman" w:hAnsi="Arial" w:cs="Arial"/>
          <w:b/>
          <w:bCs/>
          <w:sz w:val="24"/>
          <w:lang w:eastAsia="en-US"/>
        </w:rPr>
      </w:pPr>
      <w:bookmarkStart w:id="1" w:name="_Hlk506366071"/>
      <w:r w:rsidRPr="003C517C">
        <w:rPr>
          <w:rFonts w:ascii="Arial" w:eastAsia="Times New Roman" w:hAnsi="Arial" w:cs="Arial"/>
          <w:b/>
          <w:bCs/>
          <w:sz w:val="24"/>
          <w:lang w:eastAsia="en-US"/>
        </w:rPr>
        <w:t>Document for:</w:t>
      </w:r>
      <w:r w:rsidRPr="003C517C">
        <w:rPr>
          <w:rFonts w:ascii="Arial" w:eastAsia="Times New Roman" w:hAnsi="Arial" w:cs="Arial"/>
          <w:b/>
          <w:bCs/>
          <w:sz w:val="24"/>
          <w:lang w:eastAsia="en-US"/>
        </w:rPr>
        <w:tab/>
        <w:t>Discussion and Decision</w:t>
      </w:r>
      <w:bookmarkEnd w:id="1"/>
    </w:p>
    <w:p w14:paraId="6B5A42B8" w14:textId="77777777" w:rsidR="00CD1FF7" w:rsidRPr="003C517C" w:rsidRDefault="00CD1FF7" w:rsidP="009B6220">
      <w:pPr>
        <w:pStyle w:val="Heading1"/>
        <w:numPr>
          <w:ilvl w:val="0"/>
          <w:numId w:val="7"/>
        </w:numPr>
      </w:pPr>
      <w:r w:rsidRPr="003C517C">
        <w:t>Introduction</w:t>
      </w:r>
    </w:p>
    <w:p w14:paraId="657DCAEF" w14:textId="349695A2" w:rsidR="00DB5BE7" w:rsidRPr="003C517C" w:rsidRDefault="00DB5BE7" w:rsidP="00DB5BE7">
      <w:pPr>
        <w:rPr>
          <w:lang w:eastAsia="ja-JP"/>
        </w:rPr>
      </w:pPr>
      <w:r w:rsidRPr="003C517C">
        <w:rPr>
          <w:lang w:eastAsia="ja-JP"/>
        </w:rPr>
        <w:t>In RAN2</w:t>
      </w:r>
      <w:r w:rsidR="00CF3679">
        <w:rPr>
          <w:lang w:eastAsia="ja-JP"/>
        </w:rPr>
        <w:t>#112-e</w:t>
      </w:r>
      <w:r w:rsidRPr="003C517C">
        <w:rPr>
          <w:lang w:eastAsia="ja-JP"/>
        </w:rPr>
        <w:t xml:space="preserve"> meeting, the following </w:t>
      </w:r>
      <w:r w:rsidR="00575A66">
        <w:rPr>
          <w:lang w:eastAsia="ja-JP"/>
        </w:rPr>
        <w:t>agreements were made ba</w:t>
      </w:r>
      <w:r w:rsidRPr="003C517C">
        <w:rPr>
          <w:lang w:eastAsia="ja-JP"/>
        </w:rPr>
        <w:t xml:space="preserve">sed on the discussion on MBS reception for Idle and Inactive mode UEs: </w:t>
      </w:r>
    </w:p>
    <w:p w14:paraId="7939FBD3" w14:textId="3419D734" w:rsidR="00EC3027" w:rsidRPr="003C517C" w:rsidRDefault="00EC3027" w:rsidP="00DB5BE7">
      <w:pPr>
        <w:rPr>
          <w:lang w:eastAsia="ja-JP"/>
        </w:rPr>
      </w:pPr>
      <w:r w:rsidRPr="003C517C">
        <w:rPr>
          <w:noProof/>
          <w:lang w:val="en-US"/>
        </w:rPr>
        <mc:AlternateContent>
          <mc:Choice Requires="wps">
            <w:drawing>
              <wp:inline distT="0" distB="0" distL="0" distR="0" wp14:anchorId="0D709DA8" wp14:editId="2AE776F8">
                <wp:extent cx="5949538" cy="837210"/>
                <wp:effectExtent l="0" t="0" r="13335" b="20320"/>
                <wp:docPr id="3" name="文本框 3"/>
                <wp:cNvGraphicFramePr/>
                <a:graphic xmlns:a="http://schemas.openxmlformats.org/drawingml/2006/main">
                  <a:graphicData uri="http://schemas.microsoft.com/office/word/2010/wordprocessingShape">
                    <wps:wsp>
                      <wps:cNvSpPr txBox="1"/>
                      <wps:spPr>
                        <a:xfrm>
                          <a:off x="0" y="0"/>
                          <a:ext cx="5949538" cy="83721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28C7A45" w14:textId="3343BDDA" w:rsidR="00A85E8E" w:rsidRPr="004377BC" w:rsidRDefault="00A85E8E" w:rsidP="004377BC">
                            <w:r w:rsidRPr="004377BC">
                              <w:t>UE receives the MBS configuration (for broadcast/delivery mode 2) by BCCH and/or MCCH (TBD), and this can be received in Idle / Inactive mode. Connected mode FFS (dep on UE cap and where service is provided etc</w:t>
                            </w:r>
                            <w:r>
                              <w:t>.</w:t>
                            </w:r>
                            <w:r w:rsidRPr="004377BC">
                              <w:t>). A notification mechanism is used to announce the change of MBS Control information.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0D709DA8" id="_x0000_t202" coordsize="21600,21600" o:spt="202" path="m,l,21600r21600,l21600,xe">
                <v:stroke joinstyle="miter"/>
                <v:path gradientshapeok="t" o:connecttype="rect"/>
              </v:shapetype>
              <v:shape id="文本框 3" o:spid="_x0000_s1026" type="#_x0000_t202" style="width:468.45pt;height:65.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" fillcolor="white [3201]" strokeweight=".5pt">
                <v:textbox>
                  <w:txbxContent>
                    <w:p w14:paraId="728C7A45" w14:textId="3343BDDA" w:rsidR="00A85E8E" w:rsidRPr="004377BC" w:rsidRDefault="00A85E8E" w:rsidP="004377BC">
                      <w:r w:rsidRPr="004377BC">
                        <w:t>UE receives the MBS configuration (for broadcast/delivery mode 2) by BCCH and/or MCCH (TBD), and this can be received in Idle / Inactive mode. Connected mode FFS (dep on UE cap and where service is provided etc</w:t>
                      </w:r>
                      <w:r>
                        <w:t>.</w:t>
                      </w:r>
                      <w:r w:rsidRPr="004377BC">
                        <w:t>). A notification mechanism is used to announce the change of MBS Control information.</w:t>
                      </w:r>
                    </w:p>
                  </w:txbxContent>
                </v:textbox>
                <w10:anchorlock/>
              </v:shape>
            </w:pict>
          </mc:Fallback>
        </mc:AlternateContent>
      </w:r>
    </w:p>
    <w:p w14:paraId="63C12872" w14:textId="06986FA3" w:rsidR="00EC3027" w:rsidRPr="003C517C" w:rsidRDefault="00EC3027" w:rsidP="00DB5BE7">
      <w:pPr>
        <w:rPr>
          <w:lang w:eastAsia="ja-JP"/>
        </w:rPr>
      </w:pPr>
      <w:r w:rsidRPr="003C517C">
        <w:rPr>
          <w:lang w:eastAsia="ja-JP"/>
        </w:rPr>
        <w:t xml:space="preserve">In this paper, we will </w:t>
      </w:r>
      <w:r w:rsidR="00840C09" w:rsidRPr="003C517C">
        <w:rPr>
          <w:lang w:eastAsia="ja-JP"/>
        </w:rPr>
        <w:t xml:space="preserve">further </w:t>
      </w:r>
      <w:r w:rsidRPr="003C517C">
        <w:rPr>
          <w:lang w:eastAsia="ja-JP"/>
        </w:rPr>
        <w:t>discuss the solutions for the MBS service reception</w:t>
      </w:r>
      <w:r w:rsidR="00643EB3">
        <w:rPr>
          <w:lang w:eastAsia="ja-JP"/>
        </w:rPr>
        <w:t xml:space="preserve"> in Idle and Inactive states</w:t>
      </w:r>
      <w:r w:rsidR="00B855F7">
        <w:rPr>
          <w:lang w:eastAsia="ja-JP"/>
        </w:rPr>
        <w:t>, and</w:t>
      </w:r>
      <w:r w:rsidR="00FE177E">
        <w:rPr>
          <w:lang w:eastAsia="ja-JP"/>
        </w:rPr>
        <w:t xml:space="preserve"> compare the pros and cons of the different solutions.</w:t>
      </w:r>
    </w:p>
    <w:p w14:paraId="66DB81E2" w14:textId="77777777" w:rsidR="00AE3E14" w:rsidRPr="003C517C" w:rsidRDefault="00AE3E14" w:rsidP="009B6220">
      <w:pPr>
        <w:pStyle w:val="Heading1"/>
        <w:numPr>
          <w:ilvl w:val="0"/>
          <w:numId w:val="7"/>
        </w:numPr>
      </w:pPr>
      <w:r w:rsidRPr="003C517C">
        <w:t>Discussion</w:t>
      </w:r>
    </w:p>
    <w:p w14:paraId="1655C0C3" w14:textId="2F844CD0" w:rsidR="00C87C37" w:rsidRDefault="00C87C37" w:rsidP="00C87C37">
      <w:pPr>
        <w:pStyle w:val="Title"/>
        <w:numPr>
          <w:ilvl w:val="1"/>
          <w:numId w:val="7"/>
        </w:numPr>
        <w:rPr>
          <w:lang w:val="en-GB"/>
        </w:rPr>
      </w:pPr>
      <w:r>
        <w:rPr>
          <w:lang w:val="en-GB"/>
        </w:rPr>
        <w:t xml:space="preserve">Review of </w:t>
      </w:r>
      <w:r w:rsidR="0084600F" w:rsidRPr="005D4827">
        <w:t>change notification</w:t>
      </w:r>
      <w:r w:rsidR="0084600F" w:rsidRPr="0084600F">
        <w:rPr>
          <w:lang w:val="en-GB"/>
        </w:rPr>
        <w:t xml:space="preserve"> </w:t>
      </w:r>
      <w:r w:rsidR="0084600F">
        <w:rPr>
          <w:lang w:val="en-GB"/>
        </w:rPr>
        <w:t>mechanism in LTE</w:t>
      </w:r>
    </w:p>
    <w:p w14:paraId="15864AFB" w14:textId="7F6A34FB" w:rsidR="00C91631" w:rsidRDefault="00C91631" w:rsidP="007E5B8E">
      <w:r>
        <w:t xml:space="preserve">In LTE, the change notification mechanisms were introduced to normal UEs and </w:t>
      </w:r>
      <w:r w:rsidRPr="00C91631">
        <w:t>NB-IoT UEs, BL UEs or UEs in enhanced coverage</w:t>
      </w:r>
      <w:r>
        <w:t xml:space="preserve"> to announce the changes related to MBMS service(s). </w:t>
      </w:r>
    </w:p>
    <w:p w14:paraId="0A35B135" w14:textId="2FB5F97E" w:rsidR="00301244" w:rsidRDefault="00F37617" w:rsidP="00F37617">
      <w:pPr>
        <w:pStyle w:val="ListParagraph"/>
        <w:numPr>
          <w:ilvl w:val="0"/>
          <w:numId w:val="13"/>
        </w:numPr>
        <w:ind w:leftChars="0"/>
        <w:rPr>
          <w:i/>
          <w:sz w:val="22"/>
          <w:lang w:val="en-US"/>
        </w:rPr>
      </w:pPr>
      <w:r w:rsidRPr="003D7205">
        <w:rPr>
          <w:i/>
          <w:sz w:val="22"/>
          <w:lang w:val="en-US"/>
        </w:rPr>
        <w:t>F</w:t>
      </w:r>
      <w:r w:rsidR="00301244" w:rsidRPr="003D7205">
        <w:rPr>
          <w:i/>
          <w:sz w:val="22"/>
          <w:lang w:val="en-US"/>
        </w:rPr>
        <w:t xml:space="preserve">or </w:t>
      </w:r>
      <w:r w:rsidR="00301244" w:rsidRPr="003D7205">
        <w:rPr>
          <w:b/>
          <w:i/>
          <w:sz w:val="22"/>
          <w:lang w:val="en-US"/>
        </w:rPr>
        <w:t>normal</w:t>
      </w:r>
      <w:r w:rsidR="00301244" w:rsidRPr="003D7205">
        <w:rPr>
          <w:i/>
          <w:sz w:val="22"/>
          <w:lang w:val="en-US"/>
        </w:rPr>
        <w:t xml:space="preserve"> UEs</w:t>
      </w:r>
      <w:r w:rsidRPr="003D7205">
        <w:rPr>
          <w:i/>
          <w:sz w:val="22"/>
          <w:lang w:val="en-US"/>
        </w:rPr>
        <w:t>:</w:t>
      </w:r>
      <w:r w:rsidR="00301244" w:rsidRPr="003D7205">
        <w:rPr>
          <w:i/>
          <w:sz w:val="22"/>
          <w:lang w:val="en-US"/>
        </w:rPr>
        <w:t xml:space="preserve"> ‘</w:t>
      </w:r>
      <w:r w:rsidR="00301244" w:rsidRPr="003D7205">
        <w:rPr>
          <w:i/>
          <w:sz w:val="22"/>
          <w:highlight w:val="green"/>
          <w:lang w:val="en-US"/>
        </w:rPr>
        <w:t xml:space="preserve">a notification mechanism is used to announce changes of SC-MCCH due to </w:t>
      </w:r>
      <w:r w:rsidR="00301244" w:rsidRPr="003D7205">
        <w:rPr>
          <w:b/>
          <w:i/>
          <w:sz w:val="22"/>
          <w:highlight w:val="green"/>
          <w:lang w:val="en-US"/>
        </w:rPr>
        <w:t>Session Start</w:t>
      </w:r>
      <w:r w:rsidR="00301244" w:rsidRPr="003D7205">
        <w:rPr>
          <w:i/>
          <w:sz w:val="22"/>
          <w:lang w:val="en-US"/>
        </w:rPr>
        <w:t>’</w:t>
      </w:r>
    </w:p>
    <w:p w14:paraId="4B4B5B96" w14:textId="77777777" w:rsidR="003D7205" w:rsidRPr="003D7205" w:rsidRDefault="003D7205" w:rsidP="003D7205">
      <w:pPr>
        <w:pStyle w:val="B1"/>
        <w:numPr>
          <w:ilvl w:val="0"/>
          <w:numId w:val="13"/>
        </w:numPr>
        <w:rPr>
          <w:i/>
        </w:rPr>
      </w:pPr>
      <w:r w:rsidRPr="003D7205">
        <w:rPr>
          <w:i/>
        </w:rPr>
        <w:t xml:space="preserve">For </w:t>
      </w:r>
      <w:r w:rsidRPr="003D7205">
        <w:rPr>
          <w:b/>
          <w:i/>
        </w:rPr>
        <w:t>NB-IoT UEs, BL UEs or UEs in enhanced coverage</w:t>
      </w:r>
      <w:r w:rsidRPr="003D7205">
        <w:rPr>
          <w:i/>
        </w:rPr>
        <w:t>:</w:t>
      </w:r>
    </w:p>
    <w:p w14:paraId="25057744" w14:textId="77777777" w:rsidR="003D7205" w:rsidRPr="003D7205" w:rsidRDefault="003D7205" w:rsidP="003D7205">
      <w:pPr>
        <w:pStyle w:val="B1"/>
        <w:numPr>
          <w:ilvl w:val="1"/>
          <w:numId w:val="13"/>
        </w:numPr>
        <w:rPr>
          <w:i/>
        </w:rPr>
      </w:pPr>
      <w:r w:rsidRPr="003D7205">
        <w:rPr>
          <w:i/>
        </w:rPr>
        <w:t xml:space="preserve">‘Two notification mechanisms are used </w:t>
      </w:r>
      <w:r w:rsidRPr="003D7205">
        <w:rPr>
          <w:i/>
          <w:highlight w:val="green"/>
        </w:rPr>
        <w:t xml:space="preserve">to announce </w:t>
      </w:r>
      <w:r w:rsidRPr="003D7205">
        <w:rPr>
          <w:b/>
          <w:i/>
          <w:highlight w:val="green"/>
        </w:rPr>
        <w:t>changes</w:t>
      </w:r>
      <w:r w:rsidRPr="003D7205">
        <w:rPr>
          <w:i/>
          <w:highlight w:val="green"/>
        </w:rPr>
        <w:t xml:space="preserve"> of SC-MCCH </w:t>
      </w:r>
      <w:r w:rsidRPr="003D7205">
        <w:rPr>
          <w:b/>
          <w:i/>
          <w:highlight w:val="green"/>
        </w:rPr>
        <w:t>due to Session Start</w:t>
      </w:r>
      <w:r w:rsidRPr="003D7205">
        <w:rPr>
          <w:i/>
        </w:rPr>
        <w:t>;</w:t>
      </w:r>
    </w:p>
    <w:p w14:paraId="1A22FCDD" w14:textId="476F37B8" w:rsidR="003D7205" w:rsidRPr="003D7205" w:rsidRDefault="003D7205" w:rsidP="003D7205">
      <w:pPr>
        <w:pStyle w:val="B1"/>
        <w:numPr>
          <w:ilvl w:val="1"/>
          <w:numId w:val="13"/>
        </w:numPr>
        <w:rPr>
          <w:i/>
        </w:rPr>
      </w:pPr>
      <w:r w:rsidRPr="003D7205">
        <w:rPr>
          <w:i/>
        </w:rPr>
        <w:t xml:space="preserve">One notification mechanism is used </w:t>
      </w:r>
      <w:r w:rsidRPr="003D7205">
        <w:rPr>
          <w:i/>
          <w:highlight w:val="green"/>
        </w:rPr>
        <w:t xml:space="preserve">to announce </w:t>
      </w:r>
      <w:r w:rsidRPr="003D7205">
        <w:rPr>
          <w:b/>
          <w:i/>
          <w:highlight w:val="green"/>
        </w:rPr>
        <w:t>changes of</w:t>
      </w:r>
      <w:r w:rsidRPr="003D7205">
        <w:rPr>
          <w:i/>
          <w:highlight w:val="green"/>
        </w:rPr>
        <w:t xml:space="preserve"> SC-MCCH for</w:t>
      </w:r>
      <w:r w:rsidRPr="003D7205">
        <w:rPr>
          <w:b/>
          <w:i/>
          <w:highlight w:val="green"/>
        </w:rPr>
        <w:t xml:space="preserve"> </w:t>
      </w:r>
      <w:r w:rsidRPr="003D7205">
        <w:rPr>
          <w:i/>
          <w:highlight w:val="green"/>
        </w:rPr>
        <w:t>the</w:t>
      </w:r>
      <w:r w:rsidRPr="003D7205">
        <w:rPr>
          <w:b/>
          <w:i/>
          <w:highlight w:val="green"/>
        </w:rPr>
        <w:t xml:space="preserve"> ongoing service</w:t>
      </w:r>
      <w:r w:rsidRPr="00C51C8C">
        <w:rPr>
          <w:i/>
        </w:rPr>
        <w:t xml:space="preserve">.’ </w:t>
      </w:r>
    </w:p>
    <w:p w14:paraId="07B9804C" w14:textId="5E6804D2" w:rsidR="00375C17" w:rsidRDefault="00000284" w:rsidP="003A6675">
      <w:r>
        <w:t xml:space="preserve">The above principles are described in section </w:t>
      </w:r>
      <w:r w:rsidRPr="00000284">
        <w:t xml:space="preserve">15.3.5a </w:t>
      </w:r>
      <w:r>
        <w:t xml:space="preserve">of TS 36.300. </w:t>
      </w:r>
      <w:r w:rsidR="00C91631">
        <w:t>In detail, f</w:t>
      </w:r>
      <w:r w:rsidR="006060D5">
        <w:t>or the normal UEs</w:t>
      </w:r>
      <w:r w:rsidR="00C91631" w:rsidRPr="00C91631">
        <w:t xml:space="preserve"> </w:t>
      </w:r>
      <w:r w:rsidR="00C91631">
        <w:t>as standardised in Rel-13</w:t>
      </w:r>
      <w:r w:rsidR="006060D5">
        <w:t>,</w:t>
      </w:r>
      <w:r w:rsidR="00D03E59">
        <w:t xml:space="preserve"> </w:t>
      </w:r>
      <w:r w:rsidR="00C91631">
        <w:t xml:space="preserve">the change </w:t>
      </w:r>
      <w:r w:rsidR="00C91631" w:rsidRPr="00C91631">
        <w:t xml:space="preserve">notification is used </w:t>
      </w:r>
      <w:r w:rsidR="00C91631">
        <w:t>for Session Start only</w:t>
      </w:r>
      <w:r w:rsidR="006060D5">
        <w:t xml:space="preserve">. </w:t>
      </w:r>
      <w:r w:rsidR="00375C17">
        <w:t>When the network sends the MBMS change notification to the UEs, the corresponding</w:t>
      </w:r>
      <w:r w:rsidR="006060D5">
        <w:t xml:space="preserve"> notification </w:t>
      </w:r>
      <w:r w:rsidR="00130E25">
        <w:t>sh</w:t>
      </w:r>
      <w:r w:rsidR="00375C17">
        <w:t>ould be</w:t>
      </w:r>
      <w:r w:rsidR="006060D5">
        <w:t xml:space="preserve"> sent in the first subframe in a </w:t>
      </w:r>
      <w:r w:rsidR="00375C17">
        <w:t xml:space="preserve">SC-MCCH </w:t>
      </w:r>
      <w:r w:rsidR="006060D5">
        <w:t>repetition period</w:t>
      </w:r>
      <w:r w:rsidR="00375C17">
        <w:t xml:space="preserve">. </w:t>
      </w:r>
      <w:r w:rsidR="006060D5">
        <w:t xml:space="preserve">The notification is sent using the DCI </w:t>
      </w:r>
      <w:r w:rsidR="00375C17">
        <w:t xml:space="preserve">that is </w:t>
      </w:r>
      <w:r w:rsidR="006060D5">
        <w:t>scrambled by SC-N-RNT</w:t>
      </w:r>
      <w:r w:rsidR="00F00F1D">
        <w:t>I</w:t>
      </w:r>
      <w:r w:rsidR="006060D5">
        <w:t>.</w:t>
      </w:r>
      <w:r w:rsidR="006D1674">
        <w:t xml:space="preserve"> If the </w:t>
      </w:r>
      <w:r w:rsidR="006060D5">
        <w:t>UE receives a notification, it acquires t</w:t>
      </w:r>
      <w:r w:rsidR="006D1674">
        <w:t>he SC-MCCH in the same subframe</w:t>
      </w:r>
      <w:r w:rsidR="00F6223D">
        <w:t xml:space="preserve">, as shown in </w:t>
      </w:r>
      <w:r w:rsidR="00F6223D">
        <w:fldChar w:fldCharType="begin"/>
      </w:r>
      <w:r w:rsidR="00F6223D">
        <w:instrText xml:space="preserve"> REF _Ref60653806 \h </w:instrText>
      </w:r>
      <w:r w:rsidR="00F6223D">
        <w:fldChar w:fldCharType="separate"/>
      </w:r>
      <w:r w:rsidR="00C519BC">
        <w:t xml:space="preserve">Figure </w:t>
      </w:r>
      <w:r w:rsidR="00C519BC">
        <w:rPr>
          <w:noProof/>
        </w:rPr>
        <w:t>1</w:t>
      </w:r>
      <w:r w:rsidR="00F6223D">
        <w:fldChar w:fldCharType="end"/>
      </w:r>
      <w:r w:rsidR="006D1674">
        <w:t xml:space="preserve">. </w:t>
      </w:r>
    </w:p>
    <w:p w14:paraId="498DF5D3" w14:textId="16DAE09F" w:rsidR="003A6675" w:rsidRPr="00F37617" w:rsidRDefault="003A6675" w:rsidP="003A6675">
      <w:r>
        <w:t xml:space="preserve">Furthermore, </w:t>
      </w:r>
      <w:r w:rsidR="00BB351E">
        <w:t>a</w:t>
      </w:r>
      <w:r w:rsidR="00375C17">
        <w:t xml:space="preserve"> </w:t>
      </w:r>
      <w:r>
        <w:t>UE</w:t>
      </w:r>
      <w:r w:rsidR="00BB351E">
        <w:t xml:space="preserve"> that is receiving MBMS service(s</w:t>
      </w:r>
      <w:r w:rsidR="00151779">
        <w:t xml:space="preserve">) </w:t>
      </w:r>
      <w:r w:rsidR="00BB351E">
        <w:t>shall</w:t>
      </w:r>
      <w:r>
        <w:t xml:space="preserve"> </w:t>
      </w:r>
      <w:r w:rsidR="00BB351E">
        <w:t>acquire</w:t>
      </w:r>
      <w:r>
        <w:t xml:space="preserve"> the </w:t>
      </w:r>
      <w:r w:rsidRPr="003A6675">
        <w:t xml:space="preserve">SC-MCCH </w:t>
      </w:r>
      <w:r>
        <w:t xml:space="preserve">at the </w:t>
      </w:r>
      <w:r w:rsidR="00BB351E">
        <w:t xml:space="preserve">start of each </w:t>
      </w:r>
      <w:r>
        <w:t>modification period</w:t>
      </w:r>
      <w:r w:rsidR="00BB351E">
        <w:t xml:space="preserve">. </w:t>
      </w:r>
      <w:r w:rsidR="00375C17">
        <w:t xml:space="preserve">Therefore, it is able to receive the updated the SC-MCCH </w:t>
      </w:r>
      <w:r w:rsidR="008955FC">
        <w:t xml:space="preserve">of the ongoing MBMS service(s) </w:t>
      </w:r>
      <w:r w:rsidR="00375C17">
        <w:t xml:space="preserve">without any notification. </w:t>
      </w:r>
    </w:p>
    <w:p w14:paraId="3A628E01" w14:textId="48BB77E0" w:rsidR="00FA16B6" w:rsidRDefault="00B9079B" w:rsidP="00FA16B6">
      <w:pPr>
        <w:keepNext/>
        <w:jc w:val="center"/>
      </w:pPr>
      <w:r>
        <w:rPr>
          <w:noProof/>
          <w:lang w:val="en-US"/>
        </w:rPr>
        <w:lastRenderedPageBreak/>
        <w:drawing>
          <wp:inline distT="0" distB="0" distL="0" distR="0" wp14:anchorId="5AF29C52" wp14:editId="20BF15E5">
            <wp:extent cx="6120130" cy="190119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130" cy="1901190"/>
                    </a:xfrm>
                    <a:prstGeom prst="rect">
                      <a:avLst/>
                    </a:prstGeom>
                  </pic:spPr>
                </pic:pic>
              </a:graphicData>
            </a:graphic>
          </wp:inline>
        </w:drawing>
      </w:r>
      <w:bookmarkStart w:id="2" w:name="_GoBack"/>
      <w:bookmarkEnd w:id="2"/>
    </w:p>
    <w:p w14:paraId="53C6A1AC" w14:textId="71E4AB91" w:rsidR="00301244" w:rsidRPr="00301244" w:rsidRDefault="00FA16B6" w:rsidP="00FA16B6">
      <w:pPr>
        <w:pStyle w:val="Caption"/>
        <w:jc w:val="center"/>
        <w:rPr>
          <w:lang w:val="en-US"/>
        </w:rPr>
      </w:pPr>
      <w:bookmarkStart w:id="3" w:name="_Ref60653806"/>
      <w:r>
        <w:t xml:space="preserve">Figure </w:t>
      </w:r>
      <w:r>
        <w:fldChar w:fldCharType="begin"/>
      </w:r>
      <w:r>
        <w:instrText xml:space="preserve"> SEQ Figure \* ARABIC </w:instrText>
      </w:r>
      <w:r>
        <w:fldChar w:fldCharType="separate"/>
      </w:r>
      <w:r w:rsidR="00C519BC">
        <w:rPr>
          <w:noProof/>
        </w:rPr>
        <w:t>1</w:t>
      </w:r>
      <w:r>
        <w:fldChar w:fldCharType="end"/>
      </w:r>
      <w:bookmarkEnd w:id="3"/>
      <w:r>
        <w:t xml:space="preserve"> Change notification mechanism for normal UEs</w:t>
      </w:r>
    </w:p>
    <w:p w14:paraId="4C073820" w14:textId="76324458" w:rsidR="0008262B" w:rsidRDefault="00D03E59" w:rsidP="0008262B">
      <w:r>
        <w:t xml:space="preserve">The notification mechanism for </w:t>
      </w:r>
      <w:r w:rsidR="00390456" w:rsidRPr="00390456">
        <w:t>NB-IoT UEs, BL UEs or UEs in enhanced coverage</w:t>
      </w:r>
      <w:r>
        <w:t xml:space="preserve"> was standardised in Rel-14. </w:t>
      </w:r>
      <w:r w:rsidR="0008262B">
        <w:t>Similar</w:t>
      </w:r>
      <w:r w:rsidR="00291E42">
        <w:t>ly</w:t>
      </w:r>
      <w:r w:rsidR="0008262B">
        <w:t xml:space="preserve"> to the notification mechanism for normal UE, the network may </w:t>
      </w:r>
      <w:r w:rsidR="0008262B" w:rsidRPr="00B936C7">
        <w:t xml:space="preserve">announce changes of SC-MCCH </w:t>
      </w:r>
      <w:r w:rsidR="0008262B">
        <w:t xml:space="preserve">due to a Session Start by a DCI scrambled with SC-RNTI. The UE </w:t>
      </w:r>
      <w:r w:rsidR="0008262B" w:rsidRPr="00B147EF">
        <w:t xml:space="preserve">acquires the SC-MCCH </w:t>
      </w:r>
      <w:r w:rsidR="0008262B">
        <w:t xml:space="preserve">in the same modification period if the notification is received. </w:t>
      </w:r>
    </w:p>
    <w:p w14:paraId="02975D5C" w14:textId="3090E038" w:rsidR="0008262B" w:rsidRDefault="0008262B" w:rsidP="00B936C7">
      <w:r>
        <w:t xml:space="preserve">However, regarding </w:t>
      </w:r>
      <w:r w:rsidR="003D7205">
        <w:t>the requirement</w:t>
      </w:r>
      <w:r>
        <w:t>s</w:t>
      </w:r>
      <w:r w:rsidR="003D7205">
        <w:t xml:space="preserve"> of coverage enhancement and power saving, the limited capability (i.e. some UEs cannot receive the PDCCH and PDSCH </w:t>
      </w:r>
      <w:r w:rsidR="003D7205" w:rsidRPr="003D7205">
        <w:rPr>
          <w:rFonts w:hint="eastAsia"/>
        </w:rPr>
        <w:t>simultaneously</w:t>
      </w:r>
      <w:r w:rsidR="00291E42">
        <w:t xml:space="preserve"> etc.</w:t>
      </w:r>
      <w:r w:rsidR="003D7205">
        <w:t>) of those UEs,</w:t>
      </w:r>
      <w:r w:rsidRPr="0008262B">
        <w:t xml:space="preserve"> </w:t>
      </w:r>
      <w:r>
        <w:t xml:space="preserve">new notification mechanism was introduced to </w:t>
      </w:r>
      <w:r w:rsidRPr="00390456">
        <w:t>NB-IoT UEs, BL UEs or UEs in enhanced coverage</w:t>
      </w:r>
      <w:r>
        <w:t xml:space="preserve">. The new notification mechanism can be used to notify the </w:t>
      </w:r>
      <w:r w:rsidRPr="00D54390">
        <w:t xml:space="preserve">start of new MBMS service(s) </w:t>
      </w:r>
      <w:r>
        <w:t>or</w:t>
      </w:r>
      <w:r w:rsidRPr="00D54390">
        <w:t xml:space="preserve"> ch</w:t>
      </w:r>
      <w:r>
        <w:t xml:space="preserve">ange of ongoing MBMS service(s). The notification is sent </w:t>
      </w:r>
      <w:r w:rsidR="00291E42">
        <w:t xml:space="preserve">using a </w:t>
      </w:r>
      <w:r w:rsidRPr="000460FB">
        <w:t xml:space="preserve">DCI </w:t>
      </w:r>
      <w:r>
        <w:t xml:space="preserve">scrambled by </w:t>
      </w:r>
      <w:r w:rsidRPr="000460FB">
        <w:t>G-RNTI</w:t>
      </w:r>
      <w:r>
        <w:t xml:space="preserve">. The UE </w:t>
      </w:r>
      <w:r w:rsidRPr="000460FB">
        <w:t>acquires the SC-MCCH in the next modification period if the notification is received.</w:t>
      </w:r>
    </w:p>
    <w:p w14:paraId="21C6EBFB" w14:textId="4C372709" w:rsidR="00C519BC" w:rsidRDefault="00FE6CA0" w:rsidP="00C519BC">
      <w:pPr>
        <w:pStyle w:val="Caption"/>
        <w:ind w:left="1276" w:hanging="1276"/>
        <w:rPr>
          <w:sz w:val="22"/>
          <w:szCs w:val="22"/>
        </w:rPr>
      </w:pPr>
      <w:bookmarkStart w:id="4" w:name="_Ref60680903"/>
      <w:r w:rsidRPr="00C519BC">
        <w:rPr>
          <w:sz w:val="22"/>
          <w:szCs w:val="22"/>
        </w:rPr>
        <w:t xml:space="preserve">Observation </w:t>
      </w:r>
      <w:r w:rsidRPr="00C519BC">
        <w:rPr>
          <w:sz w:val="22"/>
          <w:szCs w:val="22"/>
        </w:rPr>
        <w:fldChar w:fldCharType="begin"/>
      </w:r>
      <w:r w:rsidRPr="00C519BC">
        <w:rPr>
          <w:sz w:val="22"/>
          <w:szCs w:val="22"/>
        </w:rPr>
        <w:instrText xml:space="preserve"> SEQ Observation \* ARABIC </w:instrText>
      </w:r>
      <w:r w:rsidRPr="00C519BC">
        <w:rPr>
          <w:sz w:val="22"/>
          <w:szCs w:val="22"/>
        </w:rPr>
        <w:fldChar w:fldCharType="separate"/>
      </w:r>
      <w:r w:rsidR="00C519BC">
        <w:rPr>
          <w:noProof/>
          <w:sz w:val="22"/>
          <w:szCs w:val="22"/>
        </w:rPr>
        <w:t>1</w:t>
      </w:r>
      <w:r w:rsidRPr="00C519BC">
        <w:rPr>
          <w:sz w:val="22"/>
          <w:szCs w:val="22"/>
        </w:rPr>
        <w:fldChar w:fldCharType="end"/>
      </w:r>
      <w:r w:rsidR="00C519BC">
        <w:rPr>
          <w:sz w:val="22"/>
          <w:szCs w:val="22"/>
        </w:rPr>
        <w:t>. In Rel-13, the</w:t>
      </w:r>
      <w:r w:rsidR="00C519BC" w:rsidRPr="00C519BC">
        <w:rPr>
          <w:sz w:val="22"/>
          <w:szCs w:val="22"/>
        </w:rPr>
        <w:t xml:space="preserve"> </w:t>
      </w:r>
      <w:r w:rsidR="00C519BC">
        <w:rPr>
          <w:sz w:val="22"/>
          <w:szCs w:val="22"/>
        </w:rPr>
        <w:t xml:space="preserve">change notification mechanism is used to </w:t>
      </w:r>
      <w:r w:rsidR="00C519BC" w:rsidRPr="00C519BC">
        <w:rPr>
          <w:sz w:val="22"/>
          <w:szCs w:val="22"/>
        </w:rPr>
        <w:t xml:space="preserve">announce </w:t>
      </w:r>
      <w:r w:rsidR="00C519BC">
        <w:rPr>
          <w:sz w:val="22"/>
          <w:szCs w:val="22"/>
        </w:rPr>
        <w:t xml:space="preserve">the </w:t>
      </w:r>
      <w:r w:rsidR="00C519BC" w:rsidRPr="00C519BC">
        <w:rPr>
          <w:sz w:val="22"/>
          <w:szCs w:val="22"/>
        </w:rPr>
        <w:t>Session Start</w:t>
      </w:r>
      <w:r w:rsidR="00C519BC">
        <w:rPr>
          <w:sz w:val="22"/>
          <w:szCs w:val="22"/>
        </w:rPr>
        <w:t xml:space="preserve"> for normal UEs</w:t>
      </w:r>
      <w:r w:rsidR="00D62914">
        <w:rPr>
          <w:sz w:val="22"/>
          <w:szCs w:val="22"/>
        </w:rPr>
        <w:t xml:space="preserve">, and the UE </w:t>
      </w:r>
      <w:r w:rsidR="00291E42">
        <w:rPr>
          <w:sz w:val="22"/>
          <w:szCs w:val="22"/>
        </w:rPr>
        <w:t xml:space="preserve">already </w:t>
      </w:r>
      <w:r w:rsidR="00D62914">
        <w:rPr>
          <w:sz w:val="22"/>
          <w:szCs w:val="22"/>
        </w:rPr>
        <w:t>receiving MBMS service(s) shall acquire SC-MCCH at the start of each modification period and the change notification is not needed</w:t>
      </w:r>
      <w:r w:rsidR="00C519BC">
        <w:rPr>
          <w:sz w:val="22"/>
          <w:szCs w:val="22"/>
        </w:rPr>
        <w:t>.</w:t>
      </w:r>
      <w:bookmarkEnd w:id="4"/>
    </w:p>
    <w:p w14:paraId="5B9B7F9E" w14:textId="432F1C60" w:rsidR="00C519BC" w:rsidRDefault="00C519BC" w:rsidP="00C519BC">
      <w:pPr>
        <w:pStyle w:val="Caption"/>
        <w:ind w:left="1276" w:hanging="1276"/>
        <w:rPr>
          <w:sz w:val="22"/>
          <w:szCs w:val="22"/>
        </w:rPr>
      </w:pPr>
      <w:bookmarkStart w:id="5" w:name="_Ref60680905"/>
      <w:r w:rsidRPr="00C519BC">
        <w:rPr>
          <w:sz w:val="22"/>
          <w:szCs w:val="22"/>
        </w:rPr>
        <w:t xml:space="preserve">Observation </w:t>
      </w:r>
      <w:r w:rsidRPr="00C519BC">
        <w:rPr>
          <w:sz w:val="22"/>
          <w:szCs w:val="22"/>
        </w:rPr>
        <w:fldChar w:fldCharType="begin"/>
      </w:r>
      <w:r w:rsidRPr="00C519BC">
        <w:rPr>
          <w:sz w:val="22"/>
          <w:szCs w:val="22"/>
        </w:rPr>
        <w:instrText xml:space="preserve"> SEQ Observation \* ARABIC </w:instrText>
      </w:r>
      <w:r w:rsidRPr="00C519BC">
        <w:rPr>
          <w:sz w:val="22"/>
          <w:szCs w:val="22"/>
        </w:rPr>
        <w:fldChar w:fldCharType="separate"/>
      </w:r>
      <w:r>
        <w:rPr>
          <w:noProof/>
          <w:sz w:val="22"/>
          <w:szCs w:val="22"/>
        </w:rPr>
        <w:t>2</w:t>
      </w:r>
      <w:r w:rsidRPr="00C519BC">
        <w:rPr>
          <w:sz w:val="22"/>
          <w:szCs w:val="22"/>
        </w:rPr>
        <w:fldChar w:fldCharType="end"/>
      </w:r>
      <w:r>
        <w:rPr>
          <w:sz w:val="22"/>
          <w:szCs w:val="22"/>
        </w:rPr>
        <w:t xml:space="preserve">. In Rel-14, other than the change notification mechanism in Rel-13, </w:t>
      </w:r>
      <w:r w:rsidR="00D62914">
        <w:rPr>
          <w:sz w:val="22"/>
          <w:szCs w:val="22"/>
        </w:rPr>
        <w:t xml:space="preserve">a </w:t>
      </w:r>
      <w:r>
        <w:rPr>
          <w:sz w:val="22"/>
          <w:szCs w:val="22"/>
        </w:rPr>
        <w:t>new</w:t>
      </w:r>
      <w:r w:rsidRPr="00C519BC">
        <w:t xml:space="preserve"> </w:t>
      </w:r>
      <w:r w:rsidRPr="00C519BC">
        <w:rPr>
          <w:sz w:val="22"/>
          <w:szCs w:val="22"/>
        </w:rPr>
        <w:t xml:space="preserve">notification mechanism </w:t>
      </w:r>
      <w:r>
        <w:rPr>
          <w:sz w:val="22"/>
          <w:szCs w:val="22"/>
        </w:rPr>
        <w:t>was introduced to</w:t>
      </w:r>
      <w:r w:rsidRPr="00C519BC">
        <w:rPr>
          <w:sz w:val="22"/>
          <w:szCs w:val="22"/>
        </w:rPr>
        <w:t xml:space="preserve"> announce the Session Start</w:t>
      </w:r>
      <w:r>
        <w:rPr>
          <w:sz w:val="22"/>
          <w:szCs w:val="22"/>
        </w:rPr>
        <w:t xml:space="preserve"> </w:t>
      </w:r>
      <w:r w:rsidR="0008262B">
        <w:rPr>
          <w:sz w:val="22"/>
          <w:szCs w:val="22"/>
        </w:rPr>
        <w:t>or</w:t>
      </w:r>
      <w:r>
        <w:rPr>
          <w:sz w:val="22"/>
          <w:szCs w:val="22"/>
        </w:rPr>
        <w:t xml:space="preserve"> </w:t>
      </w:r>
      <w:r w:rsidRPr="00C519BC">
        <w:rPr>
          <w:sz w:val="22"/>
          <w:szCs w:val="22"/>
        </w:rPr>
        <w:t>changes of ongoing service</w:t>
      </w:r>
      <w:r>
        <w:rPr>
          <w:sz w:val="22"/>
          <w:szCs w:val="22"/>
        </w:rPr>
        <w:t xml:space="preserve"> for </w:t>
      </w:r>
      <w:r w:rsidRPr="00C519BC">
        <w:rPr>
          <w:sz w:val="22"/>
          <w:szCs w:val="22"/>
        </w:rPr>
        <w:t>NB-IoT UEs, BL UEs or UEs in enhanced coverage</w:t>
      </w:r>
      <w:bookmarkEnd w:id="5"/>
    </w:p>
    <w:p w14:paraId="5228C699" w14:textId="68F5E15A" w:rsidR="00CB77FF" w:rsidRDefault="0008262B" w:rsidP="00042073">
      <w:r>
        <w:t>Regarding the above analysis, it is clear that the notification mechanism</w:t>
      </w:r>
      <w:r w:rsidR="00D62914">
        <w:t>s</w:t>
      </w:r>
      <w:r>
        <w:t xml:space="preserve"> are different </w:t>
      </w:r>
      <w:r w:rsidR="00D62914">
        <w:t xml:space="preserve">between </w:t>
      </w:r>
      <w:r>
        <w:t xml:space="preserve">Rel-13 and Rel-14. </w:t>
      </w:r>
    </w:p>
    <w:p w14:paraId="562D3F99" w14:textId="3330FE71" w:rsidR="00F83217" w:rsidRDefault="0008262B" w:rsidP="00042073">
      <w:r>
        <w:t xml:space="preserve">However, in </w:t>
      </w:r>
      <w:r w:rsidR="00042073">
        <w:t xml:space="preserve">the email discussion of </w:t>
      </w:r>
      <w:r w:rsidR="00042073" w:rsidRPr="000460FB">
        <w:t>[Post112-e][069][MBS]</w:t>
      </w:r>
      <w:r w:rsidR="00042073">
        <w:t xml:space="preserve"> </w:t>
      </w:r>
      <w:r w:rsidR="00CB77FF">
        <w:t xml:space="preserve">summarised </w:t>
      </w:r>
      <w:r w:rsidR="00042073">
        <w:t xml:space="preserve">in </w:t>
      </w:r>
      <w:r w:rsidR="009A1ACE" w:rsidRPr="009A1ACE">
        <w:t xml:space="preserve">R2-2100177 </w:t>
      </w:r>
      <w:r w:rsidR="00042073">
        <w:t xml:space="preserve">[1], </w:t>
      </w:r>
      <w:r w:rsidR="00CB77FF">
        <w:t>it is mentioned in</w:t>
      </w:r>
      <w:r w:rsidR="00CB77FF" w:rsidRPr="00CB77FF">
        <w:t xml:space="preserve"> Section 4 </w:t>
      </w:r>
      <w:r w:rsidR="00CB77FF">
        <w:t>‘</w:t>
      </w:r>
      <w:r w:rsidR="00CB77FF" w:rsidRPr="00CB77FF">
        <w:rPr>
          <w:i/>
        </w:rPr>
        <w:t>Change notification for PTM configuration’</w:t>
      </w:r>
      <w:r w:rsidR="00CB77FF" w:rsidRPr="00CB77FF">
        <w:t xml:space="preserve"> </w:t>
      </w:r>
      <w:r w:rsidR="00CB77FF">
        <w:t>that ‘</w:t>
      </w:r>
      <w:r w:rsidR="00CB77FF" w:rsidRPr="00DA655D">
        <w:rPr>
          <w:i/>
          <w:highlight w:val="green"/>
        </w:rPr>
        <w:t>the legacy change notification mechanism</w:t>
      </w:r>
      <w:r w:rsidR="00CB77FF" w:rsidRPr="00CB77FF">
        <w:rPr>
          <w:i/>
        </w:rPr>
        <w:t xml:space="preserve"> for MBMS (including eMTC/NB-IoT SC-PTM) was designed </w:t>
      </w:r>
      <w:r w:rsidR="00CB77FF" w:rsidRPr="00DA655D">
        <w:rPr>
          <w:i/>
          <w:highlight w:val="green"/>
        </w:rPr>
        <w:t>to notify</w:t>
      </w:r>
      <w:r w:rsidR="00CB77FF" w:rsidRPr="00CB77FF">
        <w:rPr>
          <w:i/>
        </w:rPr>
        <w:t xml:space="preserve"> the changes of (SC-)MCCH due </w:t>
      </w:r>
      <w:r w:rsidR="00CB77FF" w:rsidRPr="00DA655D">
        <w:rPr>
          <w:i/>
          <w:highlight w:val="green"/>
        </w:rPr>
        <w:t>to session start and the changes of (SC-)MCCH due to other purpose</w:t>
      </w:r>
      <w:r w:rsidR="00CB77FF" w:rsidRPr="00CB77FF">
        <w:rPr>
          <w:i/>
        </w:rPr>
        <w:t xml:space="preserve"> (e.g. modification of the transmission cycle, count</w:t>
      </w:r>
      <w:r w:rsidR="00CB77FF">
        <w:rPr>
          <w:i/>
        </w:rPr>
        <w:t>ing request for a service, etc.</w:t>
      </w:r>
      <w:r w:rsidR="00CB77FF">
        <w:t xml:space="preserve">’ </w:t>
      </w:r>
      <w:r w:rsidR="00F83217">
        <w:t>T</w:t>
      </w:r>
      <w:r w:rsidR="00CB77FF">
        <w:t>he baseline of the discussion</w:t>
      </w:r>
      <w:r w:rsidR="00F83217" w:rsidRPr="00F83217">
        <w:t xml:space="preserve"> </w:t>
      </w:r>
      <w:r w:rsidR="00F83217">
        <w:t>is not quite clear</w:t>
      </w:r>
      <w:r w:rsidR="00CB77FF">
        <w:t xml:space="preserve">. </w:t>
      </w:r>
    </w:p>
    <w:p w14:paraId="66D030A8" w14:textId="0466AE12" w:rsidR="00CB77FF" w:rsidRDefault="00CB77FF" w:rsidP="00042073">
      <w:r>
        <w:t xml:space="preserve">As the </w:t>
      </w:r>
      <w:r w:rsidR="00DA655D">
        <w:t xml:space="preserve">notification mechanism introduced in Rel-14 was for </w:t>
      </w:r>
      <w:r w:rsidR="00DA655D" w:rsidRPr="00DA655D">
        <w:t>NB-IoT UEs, BL UEs or UEs in enhanced coverage</w:t>
      </w:r>
      <w:r w:rsidR="00DA655D">
        <w:t xml:space="preserve"> considering their specific requirements,</w:t>
      </w:r>
      <w:r w:rsidR="003E1A4B">
        <w:t xml:space="preserve"> in NR NBS which is mostly for normal UEs,</w:t>
      </w:r>
      <w:r w:rsidR="00DA655D">
        <w:t xml:space="preserve"> it is better to consider the </w:t>
      </w:r>
      <w:r w:rsidR="00DA655D" w:rsidRPr="00DA655D">
        <w:t>notification mechanism</w:t>
      </w:r>
      <w:r w:rsidR="003E1A4B">
        <w:t xml:space="preserve"> defined</w:t>
      </w:r>
      <w:r w:rsidR="00DA655D">
        <w:t xml:space="preserve"> in Rel-13</w:t>
      </w:r>
      <w:r w:rsidR="003E1A4B">
        <w:t xml:space="preserve"> SC-PTM</w:t>
      </w:r>
      <w:r w:rsidR="00DA655D">
        <w:t xml:space="preserve"> as</w:t>
      </w:r>
      <w:r w:rsidR="00291E42">
        <w:t xml:space="preserve"> a</w:t>
      </w:r>
      <w:r w:rsidR="00DA655D">
        <w:t xml:space="preserve"> baseline. </w:t>
      </w:r>
    </w:p>
    <w:p w14:paraId="6B57F585" w14:textId="747DC97F" w:rsidR="002F7CFB" w:rsidRDefault="002F7CFB" w:rsidP="002F7CFB">
      <w:pPr>
        <w:pStyle w:val="Caption"/>
        <w:ind w:left="1134" w:hanging="1134"/>
        <w:rPr>
          <w:sz w:val="22"/>
          <w:szCs w:val="22"/>
        </w:rPr>
      </w:pPr>
      <w:bookmarkStart w:id="6" w:name="_Ref60680909"/>
      <w:r w:rsidRPr="00042073">
        <w:rPr>
          <w:sz w:val="22"/>
          <w:szCs w:val="22"/>
        </w:rPr>
        <w:t xml:space="preserve">Proposal </w:t>
      </w:r>
      <w:r w:rsidRPr="00042073">
        <w:rPr>
          <w:sz w:val="22"/>
          <w:szCs w:val="22"/>
        </w:rPr>
        <w:fldChar w:fldCharType="begin"/>
      </w:r>
      <w:r w:rsidRPr="00042073">
        <w:rPr>
          <w:sz w:val="22"/>
          <w:szCs w:val="22"/>
        </w:rPr>
        <w:instrText xml:space="preserve"> SEQ Proposal \* ARABIC </w:instrText>
      </w:r>
      <w:r w:rsidRPr="00042073">
        <w:rPr>
          <w:sz w:val="22"/>
          <w:szCs w:val="22"/>
        </w:rPr>
        <w:fldChar w:fldCharType="separate"/>
      </w:r>
      <w:r w:rsidR="00CC1CB2">
        <w:rPr>
          <w:noProof/>
          <w:sz w:val="22"/>
          <w:szCs w:val="22"/>
        </w:rPr>
        <w:t>1</w:t>
      </w:r>
      <w:r w:rsidRPr="00042073">
        <w:rPr>
          <w:sz w:val="22"/>
          <w:szCs w:val="22"/>
        </w:rPr>
        <w:fldChar w:fldCharType="end"/>
      </w:r>
      <w:r w:rsidR="00066AC0">
        <w:rPr>
          <w:sz w:val="22"/>
          <w:szCs w:val="22"/>
        </w:rPr>
        <w:t>:</w:t>
      </w:r>
      <w:r>
        <w:rPr>
          <w:sz w:val="22"/>
          <w:szCs w:val="22"/>
        </w:rPr>
        <w:t xml:space="preserve"> </w:t>
      </w:r>
      <w:r w:rsidR="00AB29C9">
        <w:rPr>
          <w:sz w:val="22"/>
          <w:szCs w:val="22"/>
        </w:rPr>
        <w:t>MBS configuration</w:t>
      </w:r>
      <w:r w:rsidR="003E1A4B">
        <w:rPr>
          <w:sz w:val="22"/>
          <w:szCs w:val="22"/>
        </w:rPr>
        <w:t xml:space="preserve"> change notification is used</w:t>
      </w:r>
      <w:r>
        <w:rPr>
          <w:sz w:val="22"/>
          <w:szCs w:val="22"/>
        </w:rPr>
        <w:t xml:space="preserve"> for </w:t>
      </w:r>
      <w:r w:rsidRPr="002F7CFB">
        <w:rPr>
          <w:sz w:val="22"/>
          <w:szCs w:val="22"/>
        </w:rPr>
        <w:t>announc</w:t>
      </w:r>
      <w:r>
        <w:rPr>
          <w:sz w:val="22"/>
          <w:szCs w:val="22"/>
        </w:rPr>
        <w:t>ing</w:t>
      </w:r>
      <w:r w:rsidRPr="002F7CFB">
        <w:rPr>
          <w:sz w:val="22"/>
          <w:szCs w:val="22"/>
        </w:rPr>
        <w:t xml:space="preserve"> the Session Start</w:t>
      </w:r>
      <w:r w:rsidR="00151779">
        <w:rPr>
          <w:sz w:val="22"/>
          <w:szCs w:val="22"/>
        </w:rPr>
        <w:t xml:space="preserve"> only</w:t>
      </w:r>
      <w:r w:rsidRPr="002F7CFB">
        <w:rPr>
          <w:sz w:val="22"/>
          <w:szCs w:val="22"/>
        </w:rPr>
        <w:t>.</w:t>
      </w:r>
      <w:bookmarkEnd w:id="6"/>
    </w:p>
    <w:p w14:paraId="2A2D7B2A" w14:textId="2B5D126E" w:rsidR="00B33F09" w:rsidRDefault="00CF3679" w:rsidP="009B6220">
      <w:pPr>
        <w:pStyle w:val="Title"/>
        <w:numPr>
          <w:ilvl w:val="1"/>
          <w:numId w:val="7"/>
        </w:numPr>
        <w:rPr>
          <w:lang w:val="en-GB"/>
        </w:rPr>
      </w:pPr>
      <w:r>
        <w:rPr>
          <w:lang w:val="en-GB"/>
        </w:rPr>
        <w:lastRenderedPageBreak/>
        <w:t>Solution B and B variant for UEs in idle and</w:t>
      </w:r>
      <w:r w:rsidRPr="00CF3679">
        <w:rPr>
          <w:lang w:val="en-GB"/>
        </w:rPr>
        <w:t xml:space="preserve"> Inactive states</w:t>
      </w:r>
    </w:p>
    <w:p w14:paraId="10509DCA" w14:textId="6ADD0D25" w:rsidR="0084600F" w:rsidRDefault="00CF3679" w:rsidP="00CF3679">
      <w:r>
        <w:t>As it has been agreed in RAN2</w:t>
      </w:r>
      <w:r w:rsidR="00F83217">
        <w:t xml:space="preserve"> 112-e meeting</w:t>
      </w:r>
      <w:r w:rsidR="005150C7">
        <w:t>, ‘</w:t>
      </w:r>
      <w:r w:rsidR="005150C7" w:rsidRPr="00BF244B">
        <w:rPr>
          <w:i/>
          <w:highlight w:val="green"/>
        </w:rPr>
        <w:t>UE receives the MBS configuration (for broadcast/delivery mode 2) by BCCH and/or MCCH (TBD), and this can be received in Idle / Inactive mode</w:t>
      </w:r>
      <w:r w:rsidR="005150C7" w:rsidRPr="004377BC">
        <w:t>.</w:t>
      </w:r>
      <w:r w:rsidR="005150C7">
        <w:t xml:space="preserve">’ This agreement corresponds to </w:t>
      </w:r>
      <w:r w:rsidR="000428BA">
        <w:t>S</w:t>
      </w:r>
      <w:r w:rsidR="005150C7">
        <w:t>olution B and B-variant in the email discussion</w:t>
      </w:r>
      <w:r w:rsidR="000428BA">
        <w:t xml:space="preserve"> that is</w:t>
      </w:r>
      <w:r w:rsidR="005150C7">
        <w:t xml:space="preserve"> summarised in </w:t>
      </w:r>
      <w:r w:rsidR="005150C7" w:rsidRPr="005150C7">
        <w:t>R2-2008796</w:t>
      </w:r>
      <w:r w:rsidR="000428BA">
        <w:t xml:space="preserve"> </w:t>
      </w:r>
      <w:r w:rsidR="005150C7">
        <w:t>[</w:t>
      </w:r>
      <w:r w:rsidR="0084600F">
        <w:t>2</w:t>
      </w:r>
      <w:r w:rsidR="005150C7">
        <w:t xml:space="preserve">]. </w:t>
      </w:r>
      <w:r w:rsidR="00F83217">
        <w:t xml:space="preserve">Both the </w:t>
      </w:r>
      <w:r w:rsidR="00F83217" w:rsidRPr="00F83217">
        <w:t>Solution B and B-variant</w:t>
      </w:r>
      <w:r w:rsidR="00F83217">
        <w:t xml:space="preserve"> consider the SC-PTM mechanism as baseline. </w:t>
      </w:r>
    </w:p>
    <w:p w14:paraId="33E0AFB8" w14:textId="764ED24A" w:rsidR="00962F1C" w:rsidRDefault="00962F1C" w:rsidP="00CF3679">
      <w:r>
        <w:t>The details of the Solution B and B-variant are:</w:t>
      </w:r>
    </w:p>
    <w:p w14:paraId="027C455A" w14:textId="19EA8D4D" w:rsidR="00715206" w:rsidRPr="00715206" w:rsidRDefault="00715206" w:rsidP="00715206">
      <w:pPr>
        <w:pStyle w:val="Caption"/>
        <w:keepNext/>
        <w:jc w:val="center"/>
        <w:rPr>
          <w:i/>
          <w:color w:val="2F5496" w:themeColor="accent1" w:themeShade="BF"/>
        </w:rPr>
      </w:pPr>
      <w:bookmarkStart w:id="7" w:name="_Ref59203969"/>
      <w:r w:rsidRPr="00715206">
        <w:rPr>
          <w:i/>
          <w:color w:val="2F5496" w:themeColor="accent1" w:themeShade="BF"/>
        </w:rPr>
        <w:t xml:space="preserve">Table </w:t>
      </w:r>
      <w:r w:rsidRPr="00715206">
        <w:rPr>
          <w:i/>
          <w:color w:val="2F5496" w:themeColor="accent1" w:themeShade="BF"/>
        </w:rPr>
        <w:fldChar w:fldCharType="begin"/>
      </w:r>
      <w:r w:rsidRPr="00715206">
        <w:rPr>
          <w:i/>
          <w:color w:val="2F5496" w:themeColor="accent1" w:themeShade="BF"/>
        </w:rPr>
        <w:instrText xml:space="preserve"> SEQ Table \* ARABIC </w:instrText>
      </w:r>
      <w:r w:rsidRPr="00715206">
        <w:rPr>
          <w:i/>
          <w:color w:val="2F5496" w:themeColor="accent1" w:themeShade="BF"/>
        </w:rPr>
        <w:fldChar w:fldCharType="separate"/>
      </w:r>
      <w:r w:rsidR="00C519BC">
        <w:rPr>
          <w:i/>
          <w:noProof/>
          <w:color w:val="2F5496" w:themeColor="accent1" w:themeShade="BF"/>
        </w:rPr>
        <w:t>1</w:t>
      </w:r>
      <w:r w:rsidRPr="00715206">
        <w:rPr>
          <w:i/>
          <w:color w:val="2F5496" w:themeColor="accent1" w:themeShade="BF"/>
        </w:rPr>
        <w:fldChar w:fldCharType="end"/>
      </w:r>
      <w:bookmarkEnd w:id="7"/>
      <w:r>
        <w:rPr>
          <w:i/>
          <w:color w:val="2F5496" w:themeColor="accent1" w:themeShade="BF"/>
        </w:rPr>
        <w:t xml:space="preserve"> Details of </w:t>
      </w:r>
      <w:r w:rsidRPr="00715206">
        <w:rPr>
          <w:i/>
          <w:color w:val="2F5496" w:themeColor="accent1" w:themeShade="BF"/>
        </w:rPr>
        <w:t>Solution B and B-variant</w:t>
      </w:r>
    </w:p>
    <w:tbl>
      <w:tblPr>
        <w:tblStyle w:val="TableGrid"/>
        <w:tblW w:w="0" w:type="auto"/>
        <w:tblLook w:val="04A0" w:firstRow="1" w:lastRow="0" w:firstColumn="1" w:lastColumn="0" w:noHBand="0" w:noVBand="1"/>
      </w:tblPr>
      <w:tblGrid>
        <w:gridCol w:w="1894"/>
        <w:gridCol w:w="4055"/>
        <w:gridCol w:w="3679"/>
      </w:tblGrid>
      <w:tr w:rsidR="00962F1C" w:rsidRPr="00962F1C" w14:paraId="0FFFB933" w14:textId="77777777" w:rsidTr="00A1234C">
        <w:tc>
          <w:tcPr>
            <w:tcW w:w="1894" w:type="dxa"/>
          </w:tcPr>
          <w:p w14:paraId="0AE277F7" w14:textId="77777777" w:rsidR="00962F1C" w:rsidRPr="005D056C" w:rsidRDefault="00962F1C" w:rsidP="00962F1C">
            <w:pPr>
              <w:pStyle w:val="TableText"/>
              <w:rPr>
                <w:b/>
              </w:rPr>
            </w:pPr>
          </w:p>
        </w:tc>
        <w:tc>
          <w:tcPr>
            <w:tcW w:w="4055" w:type="dxa"/>
          </w:tcPr>
          <w:p w14:paraId="285E8A4F" w14:textId="77777777" w:rsidR="00962F1C" w:rsidRPr="005D056C" w:rsidRDefault="00962F1C" w:rsidP="00962F1C">
            <w:pPr>
              <w:pStyle w:val="TableText"/>
              <w:rPr>
                <w:b/>
              </w:rPr>
            </w:pPr>
            <w:r w:rsidRPr="005D056C">
              <w:rPr>
                <w:rFonts w:hint="eastAsia"/>
                <w:b/>
              </w:rPr>
              <w:t>S</w:t>
            </w:r>
            <w:r w:rsidRPr="005D056C">
              <w:rPr>
                <w:b/>
              </w:rPr>
              <w:t>olution B</w:t>
            </w:r>
          </w:p>
        </w:tc>
        <w:tc>
          <w:tcPr>
            <w:tcW w:w="3679" w:type="dxa"/>
          </w:tcPr>
          <w:p w14:paraId="4DECC99F" w14:textId="77777777" w:rsidR="00962F1C" w:rsidRPr="005D056C" w:rsidRDefault="00962F1C" w:rsidP="00962F1C">
            <w:pPr>
              <w:pStyle w:val="TableText"/>
              <w:rPr>
                <w:b/>
              </w:rPr>
            </w:pPr>
            <w:r w:rsidRPr="005D056C">
              <w:rPr>
                <w:rFonts w:hint="eastAsia"/>
                <w:b/>
              </w:rPr>
              <w:t>S</w:t>
            </w:r>
            <w:r w:rsidRPr="005D056C">
              <w:rPr>
                <w:b/>
              </w:rPr>
              <w:t>olution B-variant</w:t>
            </w:r>
          </w:p>
        </w:tc>
      </w:tr>
      <w:tr w:rsidR="00962F1C" w:rsidRPr="00962F1C" w14:paraId="5BDAC1D2" w14:textId="77777777" w:rsidTr="00A1234C">
        <w:tc>
          <w:tcPr>
            <w:tcW w:w="1894" w:type="dxa"/>
          </w:tcPr>
          <w:p w14:paraId="6070843C" w14:textId="77777777" w:rsidR="00962F1C" w:rsidRPr="00962F1C" w:rsidRDefault="00962F1C" w:rsidP="00962F1C">
            <w:pPr>
              <w:pStyle w:val="TableText"/>
            </w:pPr>
            <w:r w:rsidRPr="00962F1C">
              <w:rPr>
                <w:rFonts w:hint="eastAsia"/>
              </w:rPr>
              <w:t>D</w:t>
            </w:r>
            <w:r w:rsidRPr="00962F1C">
              <w:t>escription</w:t>
            </w:r>
          </w:p>
        </w:tc>
        <w:tc>
          <w:tcPr>
            <w:tcW w:w="4055" w:type="dxa"/>
          </w:tcPr>
          <w:p w14:paraId="4E0F86BF" w14:textId="77777777" w:rsidR="00962F1C" w:rsidRPr="00962F1C" w:rsidRDefault="00962F1C" w:rsidP="00962F1C">
            <w:pPr>
              <w:pStyle w:val="TableText"/>
            </w:pPr>
            <w:r w:rsidRPr="00BF244B">
              <w:rPr>
                <w:b/>
              </w:rPr>
              <w:t>Observation 5:</w:t>
            </w:r>
            <w:r w:rsidRPr="00962F1C">
              <w:t xml:space="preserve"> There is a majority view on the following description of Solution B, </w:t>
            </w:r>
          </w:p>
          <w:p w14:paraId="44B1352A" w14:textId="77777777" w:rsidR="00962F1C" w:rsidRPr="00962F1C" w:rsidRDefault="00962F1C" w:rsidP="00962F1C">
            <w:pPr>
              <w:pStyle w:val="TableText"/>
            </w:pPr>
            <w:r w:rsidRPr="00962F1C">
              <w:t>Solution B: Use the SC-PTM solution as the baseline, including the following characteristics,</w:t>
            </w:r>
          </w:p>
          <w:p w14:paraId="5D5155B0" w14:textId="52A5E0D5" w:rsidR="00962F1C" w:rsidRPr="00962F1C" w:rsidRDefault="00962F1C" w:rsidP="009B6220">
            <w:pPr>
              <w:pStyle w:val="TableText"/>
              <w:numPr>
                <w:ilvl w:val="0"/>
                <w:numId w:val="8"/>
              </w:numPr>
              <w:ind w:left="223" w:hanging="223"/>
            </w:pPr>
            <w:r w:rsidRPr="00962F1C">
              <w:t>A limited amount of MBS control information is provided on e.g. BCCH, to indicate how to acquire the MBS control channel, e.g. SC-MCCH;</w:t>
            </w:r>
          </w:p>
          <w:p w14:paraId="14511B14" w14:textId="005676A1" w:rsidR="00962F1C" w:rsidRPr="00962F1C" w:rsidRDefault="00962F1C" w:rsidP="009B6220">
            <w:pPr>
              <w:pStyle w:val="TableText"/>
              <w:numPr>
                <w:ilvl w:val="0"/>
                <w:numId w:val="8"/>
              </w:numPr>
              <w:ind w:left="223" w:hanging="223"/>
            </w:pPr>
            <w:r w:rsidRPr="00962F1C">
              <w:t>Most MBS Control information is provided on the MBS control channel, e.g. SC-MCCH;</w:t>
            </w:r>
          </w:p>
          <w:p w14:paraId="06889574" w14:textId="12CB1810" w:rsidR="00962F1C" w:rsidRPr="00962F1C" w:rsidRDefault="00962F1C" w:rsidP="009B6220">
            <w:pPr>
              <w:pStyle w:val="TableText"/>
              <w:numPr>
                <w:ilvl w:val="0"/>
                <w:numId w:val="8"/>
              </w:numPr>
              <w:ind w:left="223" w:hanging="223"/>
            </w:pPr>
            <w:r w:rsidRPr="00962F1C">
              <w:t>The MBS control channel carries a message to indicate the MBMS related information;</w:t>
            </w:r>
          </w:p>
          <w:p w14:paraId="40DA25AF" w14:textId="2EA59411" w:rsidR="00962F1C" w:rsidRPr="00962F1C" w:rsidRDefault="00962F1C" w:rsidP="009B6220">
            <w:pPr>
              <w:pStyle w:val="TableText"/>
              <w:numPr>
                <w:ilvl w:val="0"/>
                <w:numId w:val="8"/>
              </w:numPr>
              <w:ind w:left="223" w:hanging="223"/>
            </w:pPr>
            <w:r w:rsidRPr="00962F1C">
              <w:t>MBS radio bearers are transmitted on respective MBS traffic channel, e.g. SC-MTCH(s);</w:t>
            </w:r>
          </w:p>
          <w:p w14:paraId="0BE47A4D" w14:textId="7E2685A3" w:rsidR="00962F1C" w:rsidRPr="00962F1C" w:rsidRDefault="00962F1C" w:rsidP="009B6220">
            <w:pPr>
              <w:pStyle w:val="TableText"/>
              <w:numPr>
                <w:ilvl w:val="0"/>
                <w:numId w:val="8"/>
              </w:numPr>
              <w:ind w:left="223" w:hanging="223"/>
            </w:pPr>
            <w:r w:rsidRPr="00962F1C">
              <w:t>A notification mechanism is used to announce the change of MBS Control information.</w:t>
            </w:r>
          </w:p>
        </w:tc>
        <w:tc>
          <w:tcPr>
            <w:tcW w:w="3679" w:type="dxa"/>
          </w:tcPr>
          <w:p w14:paraId="573499A3" w14:textId="319824F7" w:rsidR="00962F1C" w:rsidRPr="00962F1C" w:rsidRDefault="00962F1C" w:rsidP="00962F1C">
            <w:pPr>
              <w:pStyle w:val="TableText"/>
            </w:pPr>
            <w:r w:rsidRPr="00BF244B">
              <w:rPr>
                <w:b/>
              </w:rPr>
              <w:t>Observation 6:</w:t>
            </w:r>
            <w:r w:rsidRPr="00962F1C">
              <w:t xml:space="preserve"> A variant of solution B could be further </w:t>
            </w:r>
            <w:r w:rsidR="005D056C" w:rsidRPr="00962F1C">
              <w:t>discussed</w:t>
            </w:r>
            <w:r w:rsidRPr="00962F1C">
              <w:t xml:space="preserve">, </w:t>
            </w:r>
          </w:p>
          <w:p w14:paraId="17F6EEDD" w14:textId="77777777" w:rsidR="00962F1C" w:rsidRPr="00962F1C" w:rsidRDefault="00962F1C" w:rsidP="00962F1C">
            <w:pPr>
              <w:pStyle w:val="TableText"/>
            </w:pPr>
            <w:r w:rsidRPr="00962F1C">
              <w:t>Solution B-variant: Use the variant of SC-PTM solution as the baseline, including the following characteristics,</w:t>
            </w:r>
          </w:p>
          <w:p w14:paraId="7736564B" w14:textId="489F2B12" w:rsidR="00962F1C" w:rsidRPr="00962F1C" w:rsidRDefault="00962F1C" w:rsidP="009B6220">
            <w:pPr>
              <w:pStyle w:val="TableText"/>
              <w:numPr>
                <w:ilvl w:val="0"/>
                <w:numId w:val="8"/>
              </w:numPr>
              <w:ind w:left="223" w:hanging="223"/>
            </w:pPr>
            <w:r w:rsidRPr="00962F1C">
              <w:t>MBS Control information is provided on the broadcast channel, e.g. BCCH;</w:t>
            </w:r>
          </w:p>
          <w:p w14:paraId="7A997C6B" w14:textId="5C5AAD3C" w:rsidR="00962F1C" w:rsidRPr="00962F1C" w:rsidRDefault="00962F1C" w:rsidP="009B6220">
            <w:pPr>
              <w:pStyle w:val="TableText"/>
              <w:numPr>
                <w:ilvl w:val="0"/>
                <w:numId w:val="8"/>
              </w:numPr>
              <w:ind w:left="223" w:hanging="223"/>
            </w:pPr>
            <w:r w:rsidRPr="00962F1C">
              <w:t>MBS radio bearers are transmitted on respective MBS traffic channel, e.g. SC-MTCH(s);</w:t>
            </w:r>
          </w:p>
          <w:p w14:paraId="6D471AC4" w14:textId="3A8F905E" w:rsidR="00962F1C" w:rsidRPr="00962F1C" w:rsidRDefault="00962F1C" w:rsidP="009B6220">
            <w:pPr>
              <w:pStyle w:val="TableText"/>
              <w:numPr>
                <w:ilvl w:val="0"/>
                <w:numId w:val="8"/>
              </w:numPr>
              <w:ind w:left="223" w:hanging="223"/>
            </w:pPr>
            <w:r w:rsidRPr="00962F1C">
              <w:t>A notification mechanism is used to announce the change of MBS Control information.</w:t>
            </w:r>
          </w:p>
        </w:tc>
      </w:tr>
      <w:tr w:rsidR="00962F1C" w:rsidRPr="00962F1C" w14:paraId="5F40F9FE" w14:textId="77777777" w:rsidTr="00A1234C">
        <w:tc>
          <w:tcPr>
            <w:tcW w:w="1894" w:type="dxa"/>
          </w:tcPr>
          <w:p w14:paraId="724A6F6D" w14:textId="77777777" w:rsidR="00962F1C" w:rsidRPr="00962F1C" w:rsidRDefault="00962F1C" w:rsidP="00962F1C">
            <w:pPr>
              <w:pStyle w:val="TableText"/>
            </w:pPr>
            <w:r w:rsidRPr="00962F1C">
              <w:rPr>
                <w:rFonts w:hint="eastAsia"/>
              </w:rPr>
              <w:t>I</w:t>
            </w:r>
            <w:r w:rsidRPr="00962F1C">
              <w:t>mpact analysis</w:t>
            </w:r>
          </w:p>
        </w:tc>
        <w:tc>
          <w:tcPr>
            <w:tcW w:w="4055" w:type="dxa"/>
          </w:tcPr>
          <w:p w14:paraId="15B497AE" w14:textId="77777777" w:rsidR="00962F1C" w:rsidRPr="00962F1C" w:rsidRDefault="00962F1C" w:rsidP="00962F1C">
            <w:pPr>
              <w:pStyle w:val="TableText"/>
            </w:pPr>
            <w:r w:rsidRPr="00BF244B">
              <w:rPr>
                <w:rFonts w:hint="eastAsia"/>
                <w:b/>
              </w:rPr>
              <w:t>Observation 7:</w:t>
            </w:r>
            <w:r w:rsidRPr="00962F1C">
              <w:rPr>
                <w:rFonts w:hint="eastAsia"/>
              </w:rPr>
              <w:t xml:space="preserve"> There is a majority view on the following impact analysis of solution B, </w:t>
            </w:r>
          </w:p>
          <w:p w14:paraId="44C661FE" w14:textId="3E59C9A0" w:rsidR="00962F1C" w:rsidRPr="00962F1C" w:rsidRDefault="00962F1C" w:rsidP="000D7B6C">
            <w:pPr>
              <w:pStyle w:val="TableText"/>
            </w:pPr>
            <w:r w:rsidRPr="00962F1C">
              <w:rPr>
                <w:rFonts w:hint="eastAsia"/>
              </w:rPr>
              <w:t xml:space="preserve">By taking </w:t>
            </w:r>
            <w:r w:rsidRPr="00962F1C">
              <w:t>LTE SC-PTM</w:t>
            </w:r>
            <w:r w:rsidRPr="00962F1C">
              <w:rPr>
                <w:rFonts w:hint="eastAsia"/>
              </w:rPr>
              <w:t xml:space="preserve"> as</w:t>
            </w:r>
            <w:r w:rsidRPr="00962F1C">
              <w:t xml:space="preserve"> the baseline</w:t>
            </w:r>
            <w:r w:rsidRPr="00962F1C">
              <w:rPr>
                <w:rFonts w:hint="eastAsia"/>
              </w:rPr>
              <w:t xml:space="preserve"> and some </w:t>
            </w:r>
            <w:r w:rsidR="000D7B6C" w:rsidRPr="00962F1C">
              <w:t>potential</w:t>
            </w:r>
            <w:r w:rsidRPr="00962F1C">
              <w:rPr>
                <w:rFonts w:hint="eastAsia"/>
              </w:rPr>
              <w:t xml:space="preserve"> </w:t>
            </w:r>
            <w:r w:rsidR="000D7B6C" w:rsidRPr="00962F1C">
              <w:t>improvement, the</w:t>
            </w:r>
            <w:r w:rsidRPr="00962F1C">
              <w:rPr>
                <w:rFonts w:hint="eastAsia"/>
              </w:rPr>
              <w:t xml:space="preserve"> </w:t>
            </w:r>
            <w:r w:rsidRPr="00962F1C">
              <w:t>complexity</w:t>
            </w:r>
            <w:r w:rsidRPr="00962F1C">
              <w:rPr>
                <w:rFonts w:hint="eastAsia"/>
              </w:rPr>
              <w:t xml:space="preserve"> and overhead could be </w:t>
            </w:r>
            <w:r w:rsidRPr="00962F1C">
              <w:t>tolerable</w:t>
            </w:r>
            <w:r w:rsidRPr="00962F1C">
              <w:rPr>
                <w:rFonts w:hint="eastAsia"/>
              </w:rPr>
              <w:t>.</w:t>
            </w:r>
          </w:p>
        </w:tc>
        <w:tc>
          <w:tcPr>
            <w:tcW w:w="3679" w:type="dxa"/>
          </w:tcPr>
          <w:p w14:paraId="09AA2458" w14:textId="77777777" w:rsidR="00962F1C" w:rsidRPr="00962F1C" w:rsidRDefault="00962F1C" w:rsidP="00962F1C">
            <w:pPr>
              <w:pStyle w:val="TableText"/>
            </w:pPr>
            <w:r w:rsidRPr="00962F1C">
              <w:t>Sam</w:t>
            </w:r>
            <w:r w:rsidRPr="00962F1C">
              <w:rPr>
                <w:rFonts w:hint="eastAsia"/>
              </w:rPr>
              <w:t>e as Observation 7</w:t>
            </w:r>
          </w:p>
        </w:tc>
      </w:tr>
      <w:tr w:rsidR="00962F1C" w:rsidRPr="00962F1C" w14:paraId="6F9D4A59" w14:textId="77777777" w:rsidTr="00A1234C">
        <w:tc>
          <w:tcPr>
            <w:tcW w:w="1894" w:type="dxa"/>
          </w:tcPr>
          <w:p w14:paraId="5AC35DB0" w14:textId="77777777" w:rsidR="00962F1C" w:rsidRPr="00962F1C" w:rsidRDefault="00962F1C" w:rsidP="00962F1C">
            <w:pPr>
              <w:pStyle w:val="TableText"/>
            </w:pPr>
            <w:r w:rsidRPr="00962F1C">
              <w:t>Issues/enhancements to be considered</w:t>
            </w:r>
          </w:p>
        </w:tc>
        <w:tc>
          <w:tcPr>
            <w:tcW w:w="4055" w:type="dxa"/>
          </w:tcPr>
          <w:p w14:paraId="37A723BF" w14:textId="1598E7CE" w:rsidR="00962F1C" w:rsidRPr="00962F1C" w:rsidRDefault="00962F1C" w:rsidP="00962F1C">
            <w:pPr>
              <w:pStyle w:val="TableText"/>
            </w:pPr>
            <w:r w:rsidRPr="00BF244B">
              <w:rPr>
                <w:b/>
              </w:rPr>
              <w:t>Observation 13:</w:t>
            </w:r>
            <w:r w:rsidRPr="00962F1C">
              <w:t xml:space="preserve"> There is a majority view that enhancements could be considered only after solution B is selected.</w:t>
            </w:r>
          </w:p>
          <w:p w14:paraId="221324A7" w14:textId="77777777" w:rsidR="00962F1C" w:rsidRPr="00962F1C" w:rsidRDefault="00962F1C" w:rsidP="00962F1C">
            <w:pPr>
              <w:pStyle w:val="TableText"/>
            </w:pPr>
            <w:r w:rsidRPr="00962F1C">
              <w:t>Issue B.1: Whether NR SIB mechanism could be considered in MBS SIB and MCCH signalling delivery?</w:t>
            </w:r>
          </w:p>
          <w:p w14:paraId="5371D6C2" w14:textId="77777777" w:rsidR="00962F1C" w:rsidRPr="00962F1C" w:rsidRDefault="00962F1C" w:rsidP="00962F1C">
            <w:pPr>
              <w:pStyle w:val="TableText"/>
            </w:pPr>
            <w:r w:rsidRPr="00962F1C">
              <w:t>Issue B.2: Whether to consider enhancement to the service change notification mechanism in SC-PTM?</w:t>
            </w:r>
          </w:p>
        </w:tc>
        <w:tc>
          <w:tcPr>
            <w:tcW w:w="3679" w:type="dxa"/>
          </w:tcPr>
          <w:p w14:paraId="5148C43D" w14:textId="77777777" w:rsidR="00962F1C" w:rsidRPr="00962F1C" w:rsidRDefault="00962F1C" w:rsidP="00F40F48">
            <w:r w:rsidRPr="00291E42">
              <w:rPr>
                <w:rFonts w:eastAsia="Times New Roman"/>
                <w:sz w:val="20"/>
                <w:szCs w:val="22"/>
                <w:lang w:val="x-none" w:eastAsia="de-DE"/>
              </w:rPr>
              <w:t>Sam</w:t>
            </w:r>
            <w:r w:rsidRPr="00291E42">
              <w:rPr>
                <w:rFonts w:eastAsia="Times New Roman" w:hint="eastAsia"/>
                <w:sz w:val="20"/>
                <w:szCs w:val="22"/>
                <w:lang w:val="x-none" w:eastAsia="de-DE"/>
              </w:rPr>
              <w:t>e as Observation 13</w:t>
            </w:r>
          </w:p>
        </w:tc>
      </w:tr>
    </w:tbl>
    <w:p w14:paraId="2375C3BB" w14:textId="110C99C2" w:rsidR="00643EB3" w:rsidRDefault="00F40F48" w:rsidP="009B6220">
      <w:pPr>
        <w:pStyle w:val="Title"/>
        <w:numPr>
          <w:ilvl w:val="1"/>
          <w:numId w:val="7"/>
        </w:numPr>
        <w:rPr>
          <w:lang w:val="en-GB"/>
        </w:rPr>
      </w:pPr>
      <w:r>
        <w:rPr>
          <w:lang w:val="en-GB"/>
        </w:rPr>
        <w:t xml:space="preserve">Comparison of Solution B and B-variant </w:t>
      </w:r>
    </w:p>
    <w:p w14:paraId="3C4C61B7" w14:textId="67B87953" w:rsidR="00F40F48" w:rsidRDefault="00F40F48" w:rsidP="00F40F48">
      <w:r>
        <w:t xml:space="preserve">In this subsection, we will </w:t>
      </w:r>
      <w:r w:rsidR="00291E42">
        <w:t xml:space="preserve">provide an </w:t>
      </w:r>
      <w:r w:rsidR="00F83217">
        <w:t xml:space="preserve">overview </w:t>
      </w:r>
      <w:r w:rsidR="00291E42">
        <w:t xml:space="preserve">of </w:t>
      </w:r>
      <w:r w:rsidR="00F83217">
        <w:t>the differences and commonalities of the Solution B and B-variant. The corr</w:t>
      </w:r>
      <w:r w:rsidR="00291E42">
        <w:t>esp</w:t>
      </w:r>
      <w:r w:rsidR="00F83217">
        <w:t>o</w:t>
      </w:r>
      <w:r w:rsidR="00291E42">
        <w:t>n</w:t>
      </w:r>
      <w:r w:rsidR="00F83217">
        <w:t xml:space="preserve">ding </w:t>
      </w:r>
      <w:r>
        <w:t>pros and cons of the</w:t>
      </w:r>
      <w:r w:rsidR="00F83217">
        <w:t xml:space="preserve"> two solutions will be analysed </w:t>
      </w:r>
      <w:r w:rsidR="00964B09">
        <w:t>from different aspects.</w:t>
      </w:r>
    </w:p>
    <w:p w14:paraId="63ACD355" w14:textId="47918D1F" w:rsidR="00964B09" w:rsidRDefault="00114F19" w:rsidP="009B6220">
      <w:pPr>
        <w:pStyle w:val="Heading3"/>
        <w:numPr>
          <w:ilvl w:val="2"/>
          <w:numId w:val="7"/>
        </w:numPr>
      </w:pPr>
      <w:r>
        <w:rPr>
          <w:lang w:eastAsia="zh-CN"/>
        </w:rPr>
        <w:t xml:space="preserve">Overview of the </w:t>
      </w:r>
      <w:r>
        <w:t>Solution B and B-variant</w:t>
      </w:r>
    </w:p>
    <w:p w14:paraId="77E2B276" w14:textId="332DE0DF" w:rsidR="00643EB3" w:rsidRDefault="005F64A4" w:rsidP="00643EB3">
      <w:r>
        <w:rPr>
          <w:rFonts w:eastAsiaTheme="minorEastAsia"/>
        </w:rPr>
        <w:t xml:space="preserve">As shown in </w:t>
      </w:r>
      <w:r w:rsidRPr="005F64A4">
        <w:fldChar w:fldCharType="begin"/>
      </w:r>
      <w:r w:rsidRPr="005F64A4">
        <w:instrText xml:space="preserve"> REF _Ref59203969 \h </w:instrText>
      </w:r>
      <w:r>
        <w:instrText xml:space="preserve"> \* MERGEFORMAT </w:instrText>
      </w:r>
      <w:r w:rsidRPr="005F64A4">
        <w:fldChar w:fldCharType="separate"/>
      </w:r>
      <w:r w:rsidR="00C519BC" w:rsidRPr="00C519BC">
        <w:t>Table 1</w:t>
      </w:r>
      <w:r w:rsidRPr="005F64A4">
        <w:fldChar w:fldCharType="end"/>
      </w:r>
      <w:r>
        <w:t>, the Solution B considers the R</w:t>
      </w:r>
      <w:r w:rsidR="003838D1">
        <w:t>el</w:t>
      </w:r>
      <w:r>
        <w:t xml:space="preserve">-13 SC-PTM mechanism as much as possible. The </w:t>
      </w:r>
      <w:r w:rsidR="001A66F9">
        <w:t>control information</w:t>
      </w:r>
      <w:r>
        <w:t xml:space="preserve"> of </w:t>
      </w:r>
      <w:r w:rsidR="001A66F9">
        <w:t xml:space="preserve">the </w:t>
      </w:r>
      <w:r>
        <w:t xml:space="preserve">MBS service(s) is provided by a 2-layer structure. </w:t>
      </w:r>
      <w:r w:rsidR="001A66F9">
        <w:t xml:space="preserve">Limited control information is provided </w:t>
      </w:r>
      <w:r w:rsidR="00EA1625">
        <w:t>on BCCH</w:t>
      </w:r>
      <w:r w:rsidR="004C2DBA">
        <w:t xml:space="preserve">, i.e. control channel configuration (MCCH). Further information required to receive MBS </w:t>
      </w:r>
      <w:r w:rsidR="004C2DBA">
        <w:lastRenderedPageBreak/>
        <w:t>data, e.g. data channel configuration (MTCH) and scheduling information is</w:t>
      </w:r>
      <w:r w:rsidR="00EA1625">
        <w:t xml:space="preserve"> acquired from the MBS control channel</w:t>
      </w:r>
      <w:r w:rsidR="003E1A4B">
        <w:t>, i.e. MCCH</w:t>
      </w:r>
      <w:r w:rsidR="00EA1625">
        <w:t xml:space="preserve">. </w:t>
      </w:r>
    </w:p>
    <w:p w14:paraId="461997D3" w14:textId="0218A3F5" w:rsidR="00471BD5" w:rsidRDefault="00471BD5" w:rsidP="00643EB3">
      <w:r>
        <w:t xml:space="preserve">Different from the Solution B that provides the MBS control information via a 2-layer structure, the Solution B-variant provides </w:t>
      </w:r>
      <w:r w:rsidR="006D67C6">
        <w:t xml:space="preserve">all </w:t>
      </w:r>
      <w:r>
        <w:t xml:space="preserve">the control information on BCCH only. There is no MBS control channel needed. </w:t>
      </w:r>
    </w:p>
    <w:p w14:paraId="2E44BC71" w14:textId="200C907E" w:rsidR="00471BD5" w:rsidRDefault="004A47F9" w:rsidP="00643EB3">
      <w:r>
        <w:t xml:space="preserve">For both the Solution B and B-variant, it is proposed to deliver the MBS data via </w:t>
      </w:r>
      <w:r w:rsidRPr="004A47F9">
        <w:t>MBS radio bearers on respective MBS t</w:t>
      </w:r>
      <w:r>
        <w:t xml:space="preserve">raffic channel, e.g. SC-MTCH(s). </w:t>
      </w:r>
      <w:r w:rsidR="004C2DBA">
        <w:t>In RAN2#112-e meeting, i</w:t>
      </w:r>
      <w:r>
        <w:t xml:space="preserve">t </w:t>
      </w:r>
      <w:r w:rsidR="004C2DBA">
        <w:t xml:space="preserve">was </w:t>
      </w:r>
      <w:r>
        <w:t xml:space="preserve">also </w:t>
      </w:r>
      <w:r w:rsidR="004C2DBA">
        <w:t>agreed to support</w:t>
      </w:r>
      <w:r>
        <w:t xml:space="preserve"> a</w:t>
      </w:r>
      <w:r w:rsidRPr="004A47F9">
        <w:t xml:space="preserve"> notification mechanism to announce the change of MBS Control information.</w:t>
      </w:r>
    </w:p>
    <w:p w14:paraId="6C08DD97" w14:textId="1D0FF4FD" w:rsidR="004A47F9" w:rsidRDefault="009C1AEA" w:rsidP="00643EB3">
      <w:r>
        <w:t xml:space="preserve">The differences </w:t>
      </w:r>
      <w:r w:rsidR="002E789B">
        <w:t xml:space="preserve">and </w:t>
      </w:r>
      <w:r w:rsidR="004C2DBA">
        <w:t xml:space="preserve">commonalities </w:t>
      </w:r>
      <w:r w:rsidR="002E789B">
        <w:t>of Solution B and B-variant are shown in the following table.</w:t>
      </w:r>
    </w:p>
    <w:p w14:paraId="7E029C0B" w14:textId="118D186C" w:rsidR="00FD1D27" w:rsidRDefault="002E789B" w:rsidP="00A22267">
      <w:pPr>
        <w:pStyle w:val="Caption"/>
        <w:keepNext/>
        <w:jc w:val="center"/>
      </w:pPr>
      <w:r w:rsidRPr="002E789B">
        <w:rPr>
          <w:i/>
          <w:color w:val="2F5496" w:themeColor="accent1" w:themeShade="BF"/>
        </w:rPr>
        <w:t xml:space="preserve">Table </w:t>
      </w:r>
      <w:r w:rsidRPr="002E789B">
        <w:rPr>
          <w:i/>
          <w:color w:val="2F5496" w:themeColor="accent1" w:themeShade="BF"/>
        </w:rPr>
        <w:fldChar w:fldCharType="begin"/>
      </w:r>
      <w:r w:rsidRPr="002E789B">
        <w:rPr>
          <w:i/>
          <w:color w:val="2F5496" w:themeColor="accent1" w:themeShade="BF"/>
        </w:rPr>
        <w:instrText xml:space="preserve"> SEQ Table \* ARABIC </w:instrText>
      </w:r>
      <w:r w:rsidRPr="002E789B">
        <w:rPr>
          <w:i/>
          <w:color w:val="2F5496" w:themeColor="accent1" w:themeShade="BF"/>
        </w:rPr>
        <w:fldChar w:fldCharType="separate"/>
      </w:r>
      <w:r w:rsidR="00C519BC">
        <w:rPr>
          <w:i/>
          <w:noProof/>
          <w:color w:val="2F5496" w:themeColor="accent1" w:themeShade="BF"/>
        </w:rPr>
        <w:t>2</w:t>
      </w:r>
      <w:r w:rsidRPr="002E789B">
        <w:rPr>
          <w:i/>
          <w:color w:val="2F5496" w:themeColor="accent1" w:themeShade="BF"/>
        </w:rPr>
        <w:fldChar w:fldCharType="end"/>
      </w:r>
      <w:r>
        <w:rPr>
          <w:i/>
          <w:color w:val="2F5496" w:themeColor="accent1" w:themeShade="BF"/>
        </w:rPr>
        <w:t xml:space="preserve"> </w:t>
      </w:r>
      <w:r w:rsidR="00626523" w:rsidRPr="002E789B">
        <w:rPr>
          <w:i/>
          <w:color w:val="2F5496" w:themeColor="accent1" w:themeShade="BF"/>
        </w:rPr>
        <w:t>Solution B and B-variant</w:t>
      </w:r>
      <w:r w:rsidR="00626523">
        <w:rPr>
          <w:i/>
          <w:color w:val="2F5496" w:themeColor="accent1" w:themeShade="BF"/>
        </w:rPr>
        <w:t xml:space="preserve"> d</w:t>
      </w:r>
      <w:r w:rsidRPr="002E789B">
        <w:rPr>
          <w:i/>
          <w:color w:val="2F5496" w:themeColor="accent1" w:themeShade="BF"/>
        </w:rPr>
        <w:t xml:space="preserve">ifferences and </w:t>
      </w:r>
      <w:r w:rsidR="00626523">
        <w:rPr>
          <w:i/>
          <w:color w:val="2F5496" w:themeColor="accent1" w:themeShade="BF"/>
        </w:rPr>
        <w:t>commonalities</w:t>
      </w:r>
    </w:p>
    <w:tbl>
      <w:tblPr>
        <w:tblStyle w:val="TableGrid"/>
        <w:tblW w:w="0" w:type="auto"/>
        <w:tblLook w:val="04A0" w:firstRow="1" w:lastRow="0" w:firstColumn="1" w:lastColumn="0" w:noHBand="0" w:noVBand="1"/>
      </w:tblPr>
      <w:tblGrid>
        <w:gridCol w:w="2824"/>
        <w:gridCol w:w="6804"/>
      </w:tblGrid>
      <w:tr w:rsidR="00A22267" w:rsidRPr="002E789B" w14:paraId="4F027383" w14:textId="77777777" w:rsidTr="00A22267">
        <w:tc>
          <w:tcPr>
            <w:tcW w:w="0" w:type="auto"/>
          </w:tcPr>
          <w:p w14:paraId="036631AC" w14:textId="77777777" w:rsidR="00A22267" w:rsidRDefault="00A22267" w:rsidP="00A22267">
            <w:pPr>
              <w:pStyle w:val="TableText"/>
            </w:pPr>
            <w:r>
              <w:t>Differences:</w:t>
            </w:r>
          </w:p>
          <w:p w14:paraId="5DF2984F" w14:textId="5AE718E6" w:rsidR="00A22267" w:rsidRDefault="00A22267" w:rsidP="00A22267">
            <w:pPr>
              <w:pStyle w:val="TableText"/>
            </w:pPr>
            <w:r>
              <w:t>Delivery of MBS control information</w:t>
            </w:r>
          </w:p>
        </w:tc>
        <w:tc>
          <w:tcPr>
            <w:tcW w:w="0" w:type="auto"/>
          </w:tcPr>
          <w:p w14:paraId="5493F77F" w14:textId="77777777" w:rsidR="00A22267" w:rsidRDefault="00A22267" w:rsidP="00A22267">
            <w:pPr>
              <w:pStyle w:val="TableText"/>
              <w:rPr>
                <w:b/>
              </w:rPr>
            </w:pPr>
            <w:r w:rsidRPr="005D056C">
              <w:rPr>
                <w:rFonts w:hint="eastAsia"/>
                <w:b/>
              </w:rPr>
              <w:t>S</w:t>
            </w:r>
            <w:r w:rsidRPr="005D056C">
              <w:rPr>
                <w:b/>
              </w:rPr>
              <w:t>olution B</w:t>
            </w:r>
          </w:p>
          <w:p w14:paraId="4B8A9F60" w14:textId="77777777" w:rsidR="00A22267" w:rsidRPr="002E789B" w:rsidRDefault="00A22267" w:rsidP="009B6220">
            <w:pPr>
              <w:pStyle w:val="TableText"/>
              <w:numPr>
                <w:ilvl w:val="0"/>
                <w:numId w:val="9"/>
              </w:numPr>
              <w:rPr>
                <w:rFonts w:eastAsia="Batang"/>
                <w:lang w:eastAsia="x-none"/>
              </w:rPr>
            </w:pPr>
            <w:r>
              <w:rPr>
                <w:rFonts w:eastAsiaTheme="minorEastAsia"/>
                <w:lang w:eastAsia="zh-CN"/>
              </w:rPr>
              <w:t>A 2-layer structure;</w:t>
            </w:r>
          </w:p>
          <w:p w14:paraId="2010F05B" w14:textId="77777777" w:rsidR="00A22267" w:rsidRDefault="00A22267" w:rsidP="009B6220">
            <w:pPr>
              <w:pStyle w:val="TableText"/>
              <w:numPr>
                <w:ilvl w:val="0"/>
                <w:numId w:val="9"/>
              </w:numPr>
            </w:pPr>
            <w:r>
              <w:t>L</w:t>
            </w:r>
            <w:r w:rsidRPr="002E789B">
              <w:t>imited control information</w:t>
            </w:r>
            <w:r>
              <w:t xml:space="preserve"> used for acquiring </w:t>
            </w:r>
            <w:r w:rsidRPr="002E789B">
              <w:t>MBS control channel</w:t>
            </w:r>
            <w:r>
              <w:t xml:space="preserve"> is provided on e.g. BCCH;</w:t>
            </w:r>
          </w:p>
          <w:p w14:paraId="3BBB9132" w14:textId="77777777" w:rsidR="00A22267" w:rsidRPr="006B64D7" w:rsidRDefault="00A22267" w:rsidP="009B6220">
            <w:pPr>
              <w:pStyle w:val="TableText"/>
              <w:numPr>
                <w:ilvl w:val="0"/>
                <w:numId w:val="9"/>
              </w:numPr>
              <w:rPr>
                <w:rFonts w:eastAsiaTheme="minorEastAsia"/>
                <w:lang w:eastAsia="zh-CN"/>
              </w:rPr>
            </w:pPr>
            <w:r w:rsidRPr="006B64D7">
              <w:rPr>
                <w:rFonts w:eastAsiaTheme="minorEastAsia"/>
                <w:lang w:eastAsia="zh-CN"/>
              </w:rPr>
              <w:t>Detailed MBS Control information is provided on the MBS control channel;</w:t>
            </w:r>
          </w:p>
          <w:p w14:paraId="1F96AEFA" w14:textId="77777777" w:rsidR="00A22267" w:rsidRDefault="00A22267" w:rsidP="00A22267">
            <w:pPr>
              <w:pStyle w:val="TableText"/>
              <w:rPr>
                <w:b/>
              </w:rPr>
            </w:pPr>
          </w:p>
          <w:p w14:paraId="25BDFAF7" w14:textId="381DA084" w:rsidR="00A22267" w:rsidRDefault="00A22267" w:rsidP="00A22267">
            <w:pPr>
              <w:pStyle w:val="TableText"/>
            </w:pPr>
            <w:r w:rsidRPr="005D056C">
              <w:rPr>
                <w:rFonts w:hint="eastAsia"/>
                <w:b/>
              </w:rPr>
              <w:t>S</w:t>
            </w:r>
            <w:r w:rsidRPr="005D056C">
              <w:rPr>
                <w:b/>
              </w:rPr>
              <w:t>olution B-variant</w:t>
            </w:r>
          </w:p>
          <w:p w14:paraId="3EC9F93F" w14:textId="78AD2172" w:rsidR="00A22267" w:rsidRDefault="00A22267" w:rsidP="009B6220">
            <w:pPr>
              <w:pStyle w:val="TableText"/>
              <w:numPr>
                <w:ilvl w:val="0"/>
                <w:numId w:val="9"/>
              </w:numPr>
            </w:pPr>
            <w:r>
              <w:t xml:space="preserve">All of the </w:t>
            </w:r>
            <w:r w:rsidRPr="002E789B">
              <w:t>MBS Control information is provided on the broadcast channel, e.g. BCCH;</w:t>
            </w:r>
          </w:p>
        </w:tc>
      </w:tr>
      <w:tr w:rsidR="00A22267" w14:paraId="213A422B" w14:textId="77777777" w:rsidTr="00A22267">
        <w:tc>
          <w:tcPr>
            <w:tcW w:w="0" w:type="auto"/>
          </w:tcPr>
          <w:p w14:paraId="0D751E24" w14:textId="08363EC4" w:rsidR="00A22267" w:rsidRDefault="004C2DBA" w:rsidP="00A22267">
            <w:pPr>
              <w:pStyle w:val="TableText"/>
            </w:pPr>
            <w:r w:rsidRPr="00F57F81">
              <w:rPr>
                <w:lang w:val="en-US"/>
              </w:rPr>
              <w:t>Commonalities</w:t>
            </w:r>
            <w:r w:rsidR="00A22267">
              <w:rPr>
                <w:rFonts w:hint="eastAsia"/>
              </w:rPr>
              <w:t>:</w:t>
            </w:r>
          </w:p>
          <w:p w14:paraId="7F73FF52" w14:textId="77777777" w:rsidR="00A22267" w:rsidRDefault="00A22267" w:rsidP="00A22267">
            <w:pPr>
              <w:pStyle w:val="TableText"/>
            </w:pPr>
            <w:r>
              <w:t xml:space="preserve">MBS data delivery </w:t>
            </w:r>
          </w:p>
          <w:p w14:paraId="2C1648B9" w14:textId="28F0B0A5" w:rsidR="004C2DBA" w:rsidRPr="006B64D7" w:rsidRDefault="004C2DBA" w:rsidP="00A22267">
            <w:pPr>
              <w:pStyle w:val="TableText"/>
              <w:rPr>
                <w:lang w:val="en-GB"/>
              </w:rPr>
            </w:pPr>
            <w:r>
              <w:t>Notification</w:t>
            </w:r>
          </w:p>
        </w:tc>
        <w:tc>
          <w:tcPr>
            <w:tcW w:w="0" w:type="auto"/>
          </w:tcPr>
          <w:p w14:paraId="115EFC1B" w14:textId="77777777" w:rsidR="00A22267" w:rsidRDefault="00A22267" w:rsidP="009B6220">
            <w:pPr>
              <w:pStyle w:val="TableText"/>
              <w:numPr>
                <w:ilvl w:val="0"/>
                <w:numId w:val="9"/>
              </w:numPr>
            </w:pPr>
            <w:r w:rsidRPr="006B64D7">
              <w:t xml:space="preserve">MBS radio bearers are transmitted on </w:t>
            </w:r>
            <w:r w:rsidRPr="006B64D7">
              <w:rPr>
                <w:rFonts w:eastAsiaTheme="minorEastAsia"/>
                <w:lang w:eastAsia="zh-CN"/>
              </w:rPr>
              <w:t>respective</w:t>
            </w:r>
            <w:r w:rsidRPr="006B64D7">
              <w:t xml:space="preserve"> MBS traffic channel, e.g. SC-MTCH(s);</w:t>
            </w:r>
          </w:p>
          <w:p w14:paraId="1436C8DC" w14:textId="7952FAFF" w:rsidR="004C2DBA" w:rsidRDefault="004C2DBA" w:rsidP="004C2DBA">
            <w:pPr>
              <w:pStyle w:val="TableText"/>
              <w:numPr>
                <w:ilvl w:val="0"/>
                <w:numId w:val="9"/>
              </w:numPr>
            </w:pPr>
            <w:r w:rsidRPr="004C2DBA">
              <w:t>A notification mechanism is used to announce the change of MBS Control information.</w:t>
            </w:r>
          </w:p>
        </w:tc>
      </w:tr>
    </w:tbl>
    <w:p w14:paraId="452956C5" w14:textId="44B8525D" w:rsidR="00FD1D27" w:rsidRDefault="00FD1D27" w:rsidP="00643EB3"/>
    <w:p w14:paraId="0874AE31" w14:textId="5D807466" w:rsidR="002E3784" w:rsidRDefault="002E3784" w:rsidP="009B6220">
      <w:pPr>
        <w:pStyle w:val="Heading3"/>
        <w:numPr>
          <w:ilvl w:val="2"/>
          <w:numId w:val="7"/>
        </w:numPr>
        <w:rPr>
          <w:lang w:eastAsia="zh-CN"/>
        </w:rPr>
      </w:pPr>
      <w:r>
        <w:rPr>
          <w:lang w:eastAsia="zh-CN"/>
        </w:rPr>
        <w:t>Notification of session start</w:t>
      </w:r>
    </w:p>
    <w:p w14:paraId="23FE4EEA" w14:textId="3C2439FD" w:rsidR="002E3784" w:rsidRDefault="002E3784" w:rsidP="002E3784">
      <w:r>
        <w:t>For Solution B, regarding the previous discussion, there are two possible methods to announce the session start:</w:t>
      </w:r>
    </w:p>
    <w:p w14:paraId="13012A26" w14:textId="1CB17A64" w:rsidR="002E3784" w:rsidRPr="002E3784" w:rsidRDefault="002E3784" w:rsidP="002E3784">
      <w:pPr>
        <w:pStyle w:val="ListParagraph"/>
        <w:numPr>
          <w:ilvl w:val="0"/>
          <w:numId w:val="15"/>
        </w:numPr>
        <w:ind w:leftChars="0"/>
        <w:rPr>
          <w:sz w:val="22"/>
          <w:szCs w:val="22"/>
        </w:rPr>
      </w:pPr>
      <w:r w:rsidRPr="002E3784">
        <w:rPr>
          <w:sz w:val="22"/>
          <w:szCs w:val="22"/>
        </w:rPr>
        <w:t xml:space="preserve">Option 1: Reuse legacy MCCH change notification; or, </w:t>
      </w:r>
    </w:p>
    <w:p w14:paraId="746CD5B8" w14:textId="3CBEFAE0" w:rsidR="002E3784" w:rsidRDefault="002E3784" w:rsidP="002E3784">
      <w:pPr>
        <w:pStyle w:val="ListParagraph"/>
        <w:numPr>
          <w:ilvl w:val="0"/>
          <w:numId w:val="15"/>
        </w:numPr>
        <w:ind w:leftChars="0"/>
        <w:rPr>
          <w:sz w:val="22"/>
          <w:szCs w:val="22"/>
        </w:rPr>
      </w:pPr>
      <w:r w:rsidRPr="002E3784">
        <w:rPr>
          <w:sz w:val="22"/>
          <w:szCs w:val="22"/>
        </w:rPr>
        <w:t>Option</w:t>
      </w:r>
      <w:r>
        <w:rPr>
          <w:sz w:val="22"/>
          <w:szCs w:val="22"/>
        </w:rPr>
        <w:t xml:space="preserve"> 2</w:t>
      </w:r>
      <w:r w:rsidRPr="002E3784">
        <w:rPr>
          <w:sz w:val="22"/>
          <w:szCs w:val="22"/>
        </w:rPr>
        <w:t xml:space="preserve">: </w:t>
      </w:r>
      <w:r>
        <w:rPr>
          <w:sz w:val="22"/>
          <w:szCs w:val="22"/>
        </w:rPr>
        <w:t>Use paging mechanism.</w:t>
      </w:r>
    </w:p>
    <w:p w14:paraId="0DFB2A9E" w14:textId="6CEE9E87" w:rsidR="002E3784" w:rsidRDefault="002E3784" w:rsidP="002E3784">
      <w:pPr>
        <w:spacing w:before="240" w:after="120"/>
      </w:pPr>
      <w:r>
        <w:t>In Solution B-variant, the configuration of the MBS service(s) is delivered in SI.</w:t>
      </w:r>
      <w:r w:rsidRPr="002E3784">
        <w:t xml:space="preserve"> </w:t>
      </w:r>
      <w:r>
        <w:t xml:space="preserve">Therefore, if the control information of MBS is changed, the network could notify the UE via the SI change notification mechanism, </w:t>
      </w:r>
      <w:r w:rsidR="003E1A4B">
        <w:t>i.e.,</w:t>
      </w:r>
      <w:r>
        <w:t xml:space="preserve"> the paging mechanism. </w:t>
      </w:r>
    </w:p>
    <w:p w14:paraId="7415FA98" w14:textId="1944A332" w:rsidR="00A85E8E" w:rsidRPr="002E3784" w:rsidRDefault="00A85E8E" w:rsidP="00A85E8E">
      <w:r>
        <w:t>The pros and cons of Option 1 and 2 ha</w:t>
      </w:r>
      <w:r w:rsidR="00626523">
        <w:t>ve</w:t>
      </w:r>
      <w:r>
        <w:t xml:space="preserve"> been detailed in </w:t>
      </w:r>
      <w:r w:rsidR="00AD4DB5" w:rsidRPr="00AD4DB5">
        <w:t>R2-2009342</w:t>
      </w:r>
      <w:r w:rsidR="00AD4DB5">
        <w:t xml:space="preserve"> [2]. </w:t>
      </w:r>
    </w:p>
    <w:p w14:paraId="3C3E9CD6" w14:textId="117128FF" w:rsidR="002E3784" w:rsidRDefault="004E6413" w:rsidP="004E6413">
      <w:pPr>
        <w:pStyle w:val="Heading3"/>
        <w:numPr>
          <w:ilvl w:val="2"/>
          <w:numId w:val="7"/>
        </w:numPr>
        <w:rPr>
          <w:lang w:eastAsia="zh-CN"/>
        </w:rPr>
      </w:pPr>
      <w:r>
        <w:rPr>
          <w:lang w:eastAsia="zh-CN"/>
        </w:rPr>
        <w:t xml:space="preserve">Configuration </w:t>
      </w:r>
      <w:r w:rsidR="00626523">
        <w:rPr>
          <w:lang w:eastAsia="zh-CN"/>
        </w:rPr>
        <w:t>modification for</w:t>
      </w:r>
      <w:r w:rsidRPr="004E6413">
        <w:rPr>
          <w:lang w:eastAsia="zh-CN"/>
        </w:rPr>
        <w:t xml:space="preserve"> </w:t>
      </w:r>
      <w:r>
        <w:rPr>
          <w:lang w:eastAsia="zh-CN"/>
        </w:rPr>
        <w:t>ongoing service(s)</w:t>
      </w:r>
    </w:p>
    <w:p w14:paraId="1AEC3651" w14:textId="34159DE2" w:rsidR="00666F7F" w:rsidRDefault="00666F7F" w:rsidP="004E6413">
      <w:r>
        <w:t>The UE may be aware of the MBS configuration modification based on:</w:t>
      </w:r>
    </w:p>
    <w:p w14:paraId="5D5F2A17" w14:textId="77777777" w:rsidR="00666F7F" w:rsidRDefault="00666F7F" w:rsidP="00666F7F">
      <w:pPr>
        <w:pStyle w:val="ListParagraph"/>
        <w:numPr>
          <w:ilvl w:val="0"/>
          <w:numId w:val="18"/>
        </w:numPr>
        <w:ind w:leftChars="0"/>
      </w:pPr>
      <w:r>
        <w:t>By requiring the UE to read the MBS control information at the beginning of each modification period, i.e. similarly as in LTE SC-PTM for normal UEs.</w:t>
      </w:r>
    </w:p>
    <w:p w14:paraId="56B963A5" w14:textId="60F50D8C" w:rsidR="00666F7F" w:rsidRDefault="00666F7F" w:rsidP="00666F7F">
      <w:pPr>
        <w:pStyle w:val="ListParagraph"/>
        <w:numPr>
          <w:ilvl w:val="0"/>
          <w:numId w:val="18"/>
        </w:numPr>
        <w:ind w:leftChars="0"/>
      </w:pPr>
      <w:r>
        <w:t>Using an explicit notification in the same way as for session start notification.</w:t>
      </w:r>
    </w:p>
    <w:p w14:paraId="15F3F86F" w14:textId="77777777" w:rsidR="00666F7F" w:rsidRDefault="00666F7F" w:rsidP="004E6413"/>
    <w:p w14:paraId="517EC16F" w14:textId="6445A1FB" w:rsidR="00071ECB" w:rsidRDefault="00666F7F" w:rsidP="004E6413">
      <w:r>
        <w:lastRenderedPageBreak/>
        <w:t>For option 1, Solution B can reuse LTE SC-PTM mechanism directly while for Solution B-variant the exact mechanism would be a bit different as MBS configuration would be included in a SIB. An advantage of th</w:t>
      </w:r>
      <w:r w:rsidR="00071ECB">
        <w:t xml:space="preserve">is method </w:t>
      </w:r>
      <w:r>
        <w:t xml:space="preserve">is that it </w:t>
      </w:r>
      <w:r w:rsidR="00071ECB">
        <w:t xml:space="preserve">does not require any overhead signalling to </w:t>
      </w:r>
      <w:r w:rsidR="00626523">
        <w:t xml:space="preserve">inform </w:t>
      </w:r>
      <w:r w:rsidR="00071ECB">
        <w:t xml:space="preserve">the UEs </w:t>
      </w:r>
      <w:r w:rsidR="00626523">
        <w:t xml:space="preserve">about </w:t>
      </w:r>
      <w:r w:rsidR="00071ECB">
        <w:t xml:space="preserve">the modification of the MBMS configuration. However, </w:t>
      </w:r>
      <w:r w:rsidR="00476A54">
        <w:t xml:space="preserve">monitoring </w:t>
      </w:r>
      <w:r w:rsidR="00626523">
        <w:t xml:space="preserve">of </w:t>
      </w:r>
      <w:r w:rsidR="00071ECB">
        <w:t>the SC-MCCH in each modification period result</w:t>
      </w:r>
      <w:r w:rsidR="00626523">
        <w:t>s</w:t>
      </w:r>
      <w:r w:rsidR="00071ECB">
        <w:t xml:space="preserve"> in </w:t>
      </w:r>
      <w:r w:rsidR="00626523">
        <w:t xml:space="preserve">increased </w:t>
      </w:r>
      <w:r w:rsidR="00071ECB">
        <w:t>power consumption</w:t>
      </w:r>
      <w:r w:rsidR="00476A54">
        <w:t xml:space="preserve"> of the UEs.</w:t>
      </w:r>
      <w:r w:rsidR="00071ECB">
        <w:t xml:space="preserve"> </w:t>
      </w:r>
    </w:p>
    <w:p w14:paraId="4068D547" w14:textId="57F462AD" w:rsidR="00071ECB" w:rsidRDefault="00626523" w:rsidP="004E6413">
      <w:r>
        <w:t>An alternative would be to reuse the “session start” notification mechanism for any changes in the MBS control information.</w:t>
      </w:r>
      <w:r w:rsidR="00666F7F">
        <w:t xml:space="preserve"> The notification could be carried either with a SC-MCCH change notification as in SC-PTM for LTE or via NR Paging mechanism.</w:t>
      </w:r>
      <w:r>
        <w:t xml:space="preserve"> </w:t>
      </w:r>
      <w:r w:rsidR="002B1911">
        <w:t xml:space="preserve"> A disadvantage of reusing </w:t>
      </w:r>
      <w:r w:rsidR="00476A54">
        <w:t xml:space="preserve">the paging </w:t>
      </w:r>
      <w:r w:rsidR="002B1911">
        <w:t xml:space="preserve">mechanism is an </w:t>
      </w:r>
      <w:r w:rsidR="00476A54">
        <w:t xml:space="preserve">impact </w:t>
      </w:r>
      <w:r w:rsidR="002B1911">
        <w:t xml:space="preserve">on </w:t>
      </w:r>
      <w:r w:rsidR="00476A54">
        <w:t xml:space="preserve">other/ legacy UEs that are not receiving the MBMS service(s). This will increase the power consumption of those UEs. If paging mechanism is applied, enhancement with considering the group paging and reducing the impact on other / legacy UEs may worthy to be considered. </w:t>
      </w:r>
      <w:r w:rsidR="002B1911">
        <w:t>SC-MCCH mechanism does not suffer from these disadvantages.</w:t>
      </w:r>
    </w:p>
    <w:p w14:paraId="5E2A6217" w14:textId="3F660A37" w:rsidR="00D80C87" w:rsidRDefault="00D80C87" w:rsidP="009B6220">
      <w:pPr>
        <w:pStyle w:val="Heading3"/>
        <w:numPr>
          <w:ilvl w:val="2"/>
          <w:numId w:val="7"/>
        </w:numPr>
        <w:rPr>
          <w:lang w:eastAsia="zh-CN"/>
        </w:rPr>
      </w:pPr>
      <w:r>
        <w:rPr>
          <w:lang w:eastAsia="zh-CN"/>
        </w:rPr>
        <w:t xml:space="preserve">Complexity </w:t>
      </w:r>
      <w:r w:rsidR="00E37DAD">
        <w:rPr>
          <w:lang w:eastAsia="zh-CN"/>
        </w:rPr>
        <w:t>and latency</w:t>
      </w:r>
    </w:p>
    <w:p w14:paraId="14FBF20C" w14:textId="34639388" w:rsidR="00B65B85" w:rsidRDefault="00D80C87" w:rsidP="00643EB3">
      <w:r>
        <w:t xml:space="preserve">The main difference between the Solution B and B-variant is whether to introduce a separate logical channel for delivering the MBS control information. </w:t>
      </w:r>
      <w:r w:rsidR="006D0708">
        <w:t>Introducing a new logical channel</w:t>
      </w:r>
      <w:r w:rsidR="000E4522">
        <w:t xml:space="preserve"> to the NR</w:t>
      </w:r>
      <w:r w:rsidR="006D0708">
        <w:t xml:space="preserve"> will increase the complexity of the network. </w:t>
      </w:r>
      <w:r w:rsidR="000E4522">
        <w:t>However,</w:t>
      </w:r>
      <w:r w:rsidR="000E4522" w:rsidRPr="000E4522">
        <w:t xml:space="preserve"> the SC-MCCH has been </w:t>
      </w:r>
      <w:r w:rsidR="000E4522">
        <w:t xml:space="preserve">studied and </w:t>
      </w:r>
      <w:r w:rsidR="000E4522" w:rsidRPr="000E4522">
        <w:t>introduced in LTE</w:t>
      </w:r>
      <w:r w:rsidR="009C3DD5">
        <w:t>, so the LTE design can be reused to a large extent, with some potential enhancements.</w:t>
      </w:r>
      <w:r w:rsidR="000E4522" w:rsidRPr="000E4522">
        <w:t xml:space="preserve"> </w:t>
      </w:r>
      <w:r w:rsidR="009C3DD5">
        <w:t>T</w:t>
      </w:r>
      <w:r w:rsidR="00B65B85">
        <w:t xml:space="preserve">he </w:t>
      </w:r>
      <w:r w:rsidR="009C3DD5">
        <w:t xml:space="preserve">Solution </w:t>
      </w:r>
      <w:r w:rsidR="00B65B85">
        <w:t xml:space="preserve">B-variant reuses the SI mechanism with introducing MBS SIB, which does not increase the complexity of the system significantly. </w:t>
      </w:r>
    </w:p>
    <w:p w14:paraId="776242FB" w14:textId="3D7B2903" w:rsidR="00E37DAD" w:rsidRDefault="00E37DAD" w:rsidP="00E37DAD">
      <w:r>
        <w:t xml:space="preserve">However, comparing with Solution B, the B-variant may introduce additional latency to the system. For Solution B, the </w:t>
      </w:r>
      <w:r w:rsidR="009C3DD5">
        <w:t>scheduling</w:t>
      </w:r>
      <w:r>
        <w:t xml:space="preserve"> of the control information transmitted via the separate MBS logical channel </w:t>
      </w:r>
      <w:r w:rsidR="009C3DD5">
        <w:t xml:space="preserve">can be changed in a </w:t>
      </w:r>
      <w:r>
        <w:t>flexible</w:t>
      </w:r>
      <w:r w:rsidR="009C3DD5">
        <w:t xml:space="preserve"> and dynamic way as</w:t>
      </w:r>
      <w:r>
        <w:t xml:space="preserve"> </w:t>
      </w:r>
      <w:r w:rsidRPr="00E37DAD">
        <w:t xml:space="preserve">the </w:t>
      </w:r>
      <w:r>
        <w:t>SC-</w:t>
      </w:r>
      <w:r w:rsidRPr="00E37DAD">
        <w:t xml:space="preserve">MCCH Repetition Period is configured between rf 2 </w:t>
      </w:r>
      <w:r w:rsidR="009C3DD5">
        <w:t>and</w:t>
      </w:r>
      <w:r w:rsidRPr="00E37DAD">
        <w:t xml:space="preserve"> rf 256</w:t>
      </w:r>
      <w:r>
        <w:t>. It is</w:t>
      </w:r>
      <w:r w:rsidR="009C3DD5">
        <w:t xml:space="preserve"> then</w:t>
      </w:r>
      <w:r>
        <w:t xml:space="preserve"> possible to configure the repetition period with considering the QoS requirement of the MBS service(s). </w:t>
      </w:r>
    </w:p>
    <w:p w14:paraId="483B2C27" w14:textId="4CE6665E" w:rsidR="008D2ECA" w:rsidRDefault="00E37DAD" w:rsidP="00E37DAD">
      <w:r>
        <w:t>In Solution B-variant, the MBS control information is scheduled along with other SIBs using the concept of SI window</w:t>
      </w:r>
      <w:r w:rsidR="009C3DD5">
        <w:t xml:space="preserve"> and</w:t>
      </w:r>
      <w:r w:rsidR="008D2ECA">
        <w:t xml:space="preserve"> scheduling of the SIBs </w:t>
      </w:r>
      <w:r w:rsidR="009C3DD5">
        <w:t xml:space="preserve">is </w:t>
      </w:r>
      <w:r w:rsidR="008D2ECA">
        <w:t>not that flexible</w:t>
      </w:r>
      <w:r w:rsidR="009C3DD5">
        <w:t xml:space="preserve"> as the minimum SI modification period is as long as</w:t>
      </w:r>
      <w:r w:rsidR="00207572">
        <w:t xml:space="preserve"> 640</w:t>
      </w:r>
      <w:r w:rsidR="009C3DD5">
        <w:t xml:space="preserve"> ms</w:t>
      </w:r>
      <w:r w:rsidR="008D2ECA">
        <w:t>. Furthermore, the</w:t>
      </w:r>
      <w:r>
        <w:t xml:space="preserve"> UE</w:t>
      </w:r>
      <w:r w:rsidR="008D2ECA">
        <w:t xml:space="preserve"> </w:t>
      </w:r>
      <w:r w:rsidR="00207572">
        <w:t xml:space="preserve">might need to </w:t>
      </w:r>
      <w:r w:rsidR="008D2ECA">
        <w:t xml:space="preserve">read SIB1 </w:t>
      </w:r>
      <w:r w:rsidR="00207572">
        <w:t>before reading the MBS dedicated SIB, which may further increase latency to receive the MBS control information.</w:t>
      </w:r>
      <w:r w:rsidR="008D2ECA">
        <w:t xml:space="preserve">  </w:t>
      </w:r>
    </w:p>
    <w:p w14:paraId="3BF7C99D" w14:textId="4225150B" w:rsidR="00643EB3" w:rsidRDefault="008419A3" w:rsidP="009B6220">
      <w:pPr>
        <w:pStyle w:val="Title"/>
        <w:numPr>
          <w:ilvl w:val="1"/>
          <w:numId w:val="7"/>
        </w:numPr>
        <w:rPr>
          <w:lang w:val="en-GB"/>
        </w:rPr>
      </w:pPr>
      <w:r>
        <w:rPr>
          <w:lang w:val="en-GB"/>
        </w:rPr>
        <w:t xml:space="preserve">Summary </w:t>
      </w:r>
      <w:r w:rsidR="00C54382">
        <w:rPr>
          <w:lang w:val="en-GB"/>
        </w:rPr>
        <w:t xml:space="preserve">of the comparison </w:t>
      </w:r>
    </w:p>
    <w:p w14:paraId="3C3EBEF5" w14:textId="16A28076" w:rsidR="00A85E8E" w:rsidRPr="008419A3" w:rsidRDefault="00A85E8E" w:rsidP="00A85E8E">
      <w:r>
        <w:t xml:space="preserve">The comparisons between the Solution B and B-variant in the previous subsection are summarised in </w:t>
      </w:r>
      <w:r>
        <w:fldChar w:fldCharType="begin"/>
      </w:r>
      <w:r>
        <w:instrText xml:space="preserve"> REF _Ref60680353 \h </w:instrText>
      </w:r>
      <w:r>
        <w:fldChar w:fldCharType="separate"/>
      </w:r>
      <w:r w:rsidRPr="005F4F8B">
        <w:rPr>
          <w:i/>
          <w:color w:val="2F5496" w:themeColor="accent1" w:themeShade="BF"/>
        </w:rPr>
        <w:t xml:space="preserve">Table </w:t>
      </w:r>
      <w:r>
        <w:rPr>
          <w:i/>
          <w:noProof/>
          <w:color w:val="2F5496" w:themeColor="accent1" w:themeShade="BF"/>
        </w:rPr>
        <w:t>3</w:t>
      </w:r>
      <w:r>
        <w:fldChar w:fldCharType="end"/>
      </w:r>
      <w:r>
        <w:t xml:space="preserve">. </w:t>
      </w:r>
    </w:p>
    <w:p w14:paraId="27F78F91" w14:textId="4F3CD656" w:rsidR="005F4F8B" w:rsidRPr="005F4F8B" w:rsidRDefault="005F4F8B" w:rsidP="005F4F8B">
      <w:pPr>
        <w:pStyle w:val="Caption"/>
        <w:keepNext/>
        <w:jc w:val="center"/>
        <w:rPr>
          <w:i/>
          <w:color w:val="2F5496" w:themeColor="accent1" w:themeShade="BF"/>
        </w:rPr>
      </w:pPr>
      <w:bookmarkStart w:id="8" w:name="_Ref60680353"/>
      <w:r w:rsidRPr="005F4F8B">
        <w:rPr>
          <w:i/>
          <w:color w:val="2F5496" w:themeColor="accent1" w:themeShade="BF"/>
        </w:rPr>
        <w:t xml:space="preserve">Table </w:t>
      </w:r>
      <w:r w:rsidRPr="005F4F8B">
        <w:rPr>
          <w:i/>
          <w:color w:val="2F5496" w:themeColor="accent1" w:themeShade="BF"/>
        </w:rPr>
        <w:fldChar w:fldCharType="begin"/>
      </w:r>
      <w:r w:rsidRPr="005F4F8B">
        <w:rPr>
          <w:i/>
          <w:color w:val="2F5496" w:themeColor="accent1" w:themeShade="BF"/>
        </w:rPr>
        <w:instrText xml:space="preserve"> SEQ Table \* ARABIC </w:instrText>
      </w:r>
      <w:r w:rsidRPr="005F4F8B">
        <w:rPr>
          <w:i/>
          <w:color w:val="2F5496" w:themeColor="accent1" w:themeShade="BF"/>
        </w:rPr>
        <w:fldChar w:fldCharType="separate"/>
      </w:r>
      <w:r w:rsidR="00C519BC">
        <w:rPr>
          <w:i/>
          <w:noProof/>
          <w:color w:val="2F5496" w:themeColor="accent1" w:themeShade="BF"/>
        </w:rPr>
        <w:t>3</w:t>
      </w:r>
      <w:r w:rsidRPr="005F4F8B">
        <w:rPr>
          <w:i/>
          <w:color w:val="2F5496" w:themeColor="accent1" w:themeShade="BF"/>
        </w:rPr>
        <w:fldChar w:fldCharType="end"/>
      </w:r>
      <w:bookmarkEnd w:id="8"/>
      <w:r>
        <w:rPr>
          <w:i/>
          <w:color w:val="2F5496" w:themeColor="accent1" w:themeShade="BF"/>
        </w:rPr>
        <w:t xml:space="preserve"> Summary of the pros and cons of the Solution B and B-variant </w:t>
      </w:r>
    </w:p>
    <w:tbl>
      <w:tblPr>
        <w:tblStyle w:val="TableGrid"/>
        <w:tblW w:w="0" w:type="auto"/>
        <w:tblLook w:val="04A0" w:firstRow="1" w:lastRow="0" w:firstColumn="1" w:lastColumn="0" w:noHBand="0" w:noVBand="1"/>
      </w:tblPr>
      <w:tblGrid>
        <w:gridCol w:w="1555"/>
        <w:gridCol w:w="4110"/>
        <w:gridCol w:w="3963"/>
      </w:tblGrid>
      <w:tr w:rsidR="00BF244B" w14:paraId="47826095" w14:textId="77777777" w:rsidTr="00F11E55">
        <w:tc>
          <w:tcPr>
            <w:tcW w:w="1555" w:type="dxa"/>
          </w:tcPr>
          <w:p w14:paraId="017D65B1" w14:textId="77777777" w:rsidR="006D0708" w:rsidRDefault="006D0708" w:rsidP="006D0708">
            <w:pPr>
              <w:pStyle w:val="TableText"/>
            </w:pPr>
          </w:p>
        </w:tc>
        <w:tc>
          <w:tcPr>
            <w:tcW w:w="4110" w:type="dxa"/>
          </w:tcPr>
          <w:p w14:paraId="42B2E5FB" w14:textId="6A6AC1C1" w:rsidR="006D0708" w:rsidRDefault="006D0708" w:rsidP="006D0708">
            <w:pPr>
              <w:pStyle w:val="TableText"/>
            </w:pPr>
            <w:r w:rsidRPr="005D056C">
              <w:rPr>
                <w:rFonts w:hint="eastAsia"/>
                <w:b/>
              </w:rPr>
              <w:t>S</w:t>
            </w:r>
            <w:r w:rsidRPr="005D056C">
              <w:rPr>
                <w:b/>
              </w:rPr>
              <w:t>olution B</w:t>
            </w:r>
          </w:p>
        </w:tc>
        <w:tc>
          <w:tcPr>
            <w:tcW w:w="3963" w:type="dxa"/>
          </w:tcPr>
          <w:p w14:paraId="642DAE3E" w14:textId="1C97EECB" w:rsidR="006D0708" w:rsidRDefault="006D0708" w:rsidP="006D0708">
            <w:pPr>
              <w:pStyle w:val="TableText"/>
            </w:pPr>
            <w:r w:rsidRPr="005D056C">
              <w:rPr>
                <w:rFonts w:hint="eastAsia"/>
                <w:b/>
              </w:rPr>
              <w:t>S</w:t>
            </w:r>
            <w:r w:rsidRPr="005D056C">
              <w:rPr>
                <w:b/>
              </w:rPr>
              <w:t>olution B-variant</w:t>
            </w:r>
          </w:p>
        </w:tc>
      </w:tr>
      <w:tr w:rsidR="00BF244B" w14:paraId="7DEF6FF1" w14:textId="77777777" w:rsidTr="00F11E55">
        <w:tc>
          <w:tcPr>
            <w:tcW w:w="1555" w:type="dxa"/>
          </w:tcPr>
          <w:p w14:paraId="43BA2718" w14:textId="4B690968" w:rsidR="006D0708" w:rsidRDefault="00A85E8E" w:rsidP="00A85E8E">
            <w:pPr>
              <w:pStyle w:val="TableText"/>
            </w:pPr>
            <w:r>
              <w:t>Methods for n</w:t>
            </w:r>
            <w:r w:rsidR="006D0708">
              <w:t>otif</w:t>
            </w:r>
            <w:r>
              <w:t>ying</w:t>
            </w:r>
            <w:r w:rsidR="00BF244B">
              <w:t xml:space="preserve"> session start </w:t>
            </w:r>
          </w:p>
        </w:tc>
        <w:tc>
          <w:tcPr>
            <w:tcW w:w="4110" w:type="dxa"/>
          </w:tcPr>
          <w:p w14:paraId="709591EE" w14:textId="6EC0C36C" w:rsidR="00A85E8E" w:rsidRPr="00A85E8E" w:rsidRDefault="00B65B85" w:rsidP="00A85E8E">
            <w:pPr>
              <w:pStyle w:val="TableText"/>
              <w:numPr>
                <w:ilvl w:val="0"/>
                <w:numId w:val="9"/>
              </w:numPr>
              <w:rPr>
                <w:rFonts w:eastAsiaTheme="minorEastAsia"/>
              </w:rPr>
            </w:pPr>
            <w:r>
              <w:rPr>
                <w:rFonts w:eastAsiaTheme="minorEastAsia"/>
              </w:rPr>
              <w:t xml:space="preserve">Option 1: </w:t>
            </w:r>
            <w:r w:rsidR="00F11E55">
              <w:rPr>
                <w:rFonts w:eastAsiaTheme="minorEastAsia"/>
              </w:rPr>
              <w:t>Reuse l</w:t>
            </w:r>
            <w:r w:rsidR="00F11E55" w:rsidRPr="00F11E55">
              <w:rPr>
                <w:rFonts w:eastAsiaTheme="minorEastAsia"/>
              </w:rPr>
              <w:t xml:space="preserve">egacy </w:t>
            </w:r>
            <w:r w:rsidR="00F11E55">
              <w:rPr>
                <w:rFonts w:eastAsiaTheme="minorEastAsia"/>
              </w:rPr>
              <w:t>MCCH change notification; or,</w:t>
            </w:r>
          </w:p>
          <w:p w14:paraId="3ED118A4" w14:textId="6BF2280F" w:rsidR="00F11E55" w:rsidRPr="004E6413" w:rsidRDefault="00B65B85" w:rsidP="00A85E8E">
            <w:pPr>
              <w:pStyle w:val="TableText"/>
              <w:numPr>
                <w:ilvl w:val="0"/>
                <w:numId w:val="9"/>
              </w:numPr>
              <w:rPr>
                <w:rFonts w:eastAsiaTheme="minorEastAsia"/>
              </w:rPr>
            </w:pPr>
            <w:r>
              <w:rPr>
                <w:rFonts w:eastAsiaTheme="minorEastAsia"/>
              </w:rPr>
              <w:t xml:space="preserve">Option 2: </w:t>
            </w:r>
            <w:r w:rsidR="004E6413">
              <w:rPr>
                <w:rFonts w:eastAsiaTheme="minorEastAsia"/>
              </w:rPr>
              <w:t>Paging (with enhancement)</w:t>
            </w:r>
          </w:p>
          <w:p w14:paraId="577A94CA" w14:textId="6AB1C590" w:rsidR="00F11E55" w:rsidRPr="00F11E55" w:rsidRDefault="00F11E55" w:rsidP="00F11E55">
            <w:pPr>
              <w:pStyle w:val="TableText"/>
            </w:pPr>
          </w:p>
        </w:tc>
        <w:tc>
          <w:tcPr>
            <w:tcW w:w="3963" w:type="dxa"/>
          </w:tcPr>
          <w:p w14:paraId="00FCA7A9" w14:textId="0108582F" w:rsidR="00F11E55" w:rsidRDefault="00F11E55" w:rsidP="009B6220">
            <w:pPr>
              <w:pStyle w:val="TableText"/>
              <w:numPr>
                <w:ilvl w:val="0"/>
                <w:numId w:val="9"/>
              </w:numPr>
              <w:rPr>
                <w:rFonts w:eastAsiaTheme="minorEastAsia"/>
              </w:rPr>
            </w:pPr>
            <w:r>
              <w:rPr>
                <w:rFonts w:eastAsiaTheme="minorEastAsia"/>
              </w:rPr>
              <w:t xml:space="preserve">Paging </w:t>
            </w:r>
            <w:r w:rsidR="004E6413">
              <w:rPr>
                <w:rFonts w:eastAsiaTheme="minorEastAsia"/>
              </w:rPr>
              <w:t>(</w:t>
            </w:r>
            <w:r>
              <w:rPr>
                <w:rFonts w:eastAsiaTheme="minorEastAsia"/>
              </w:rPr>
              <w:t>with enhancement</w:t>
            </w:r>
            <w:r w:rsidR="004E6413">
              <w:rPr>
                <w:rFonts w:eastAsiaTheme="minorEastAsia"/>
              </w:rPr>
              <w:t xml:space="preserve">) </w:t>
            </w:r>
          </w:p>
          <w:p w14:paraId="14AAF7C1" w14:textId="0CBBCA6A" w:rsidR="006D0708" w:rsidRPr="00F11E55" w:rsidRDefault="004E6413" w:rsidP="008E0145">
            <w:pPr>
              <w:pStyle w:val="TableText"/>
              <w:numPr>
                <w:ilvl w:val="0"/>
                <w:numId w:val="9"/>
              </w:numPr>
            </w:pPr>
            <w:r>
              <w:rPr>
                <w:rFonts w:eastAsiaTheme="minorEastAsia"/>
              </w:rPr>
              <w:t xml:space="preserve">Cons of paging: </w:t>
            </w:r>
            <w:r w:rsidR="008E0145">
              <w:rPr>
                <w:rFonts w:eastAsiaTheme="minorEastAsia"/>
              </w:rPr>
              <w:t>i</w:t>
            </w:r>
            <w:r w:rsidR="00476A54">
              <w:t>mpact on other/ legacy UEs.</w:t>
            </w:r>
          </w:p>
        </w:tc>
      </w:tr>
      <w:tr w:rsidR="00BF244B" w14:paraId="08C3D53B" w14:textId="77777777" w:rsidTr="00F11E55">
        <w:tc>
          <w:tcPr>
            <w:tcW w:w="1555" w:type="dxa"/>
          </w:tcPr>
          <w:p w14:paraId="3CEA6CE7" w14:textId="1106145C" w:rsidR="00BF244B" w:rsidRDefault="00A85E8E" w:rsidP="00A85E8E">
            <w:pPr>
              <w:pStyle w:val="TableText"/>
            </w:pPr>
            <w:r>
              <w:t>Methods for informing c</w:t>
            </w:r>
            <w:r w:rsidR="00BF244B">
              <w:t xml:space="preserve">onfiguration </w:t>
            </w:r>
            <w:r w:rsidR="00B0322D">
              <w:t>modification</w:t>
            </w:r>
            <w:r w:rsidR="00BF244B">
              <w:t xml:space="preserve"> of</w:t>
            </w:r>
            <w:r w:rsidR="00E30E2A" w:rsidRPr="00E30E2A">
              <w:rPr>
                <w:lang w:val="en-US"/>
              </w:rPr>
              <w:t xml:space="preserve"> an</w:t>
            </w:r>
            <w:r w:rsidR="00BF244B">
              <w:t xml:space="preserve"> ongoing service</w:t>
            </w:r>
          </w:p>
        </w:tc>
        <w:tc>
          <w:tcPr>
            <w:tcW w:w="4110" w:type="dxa"/>
          </w:tcPr>
          <w:p w14:paraId="164CDF1C" w14:textId="37111E43" w:rsidR="00BF244B" w:rsidRDefault="004E6413" w:rsidP="004E6413">
            <w:pPr>
              <w:pStyle w:val="TableText"/>
              <w:numPr>
                <w:ilvl w:val="0"/>
                <w:numId w:val="17"/>
              </w:numPr>
              <w:rPr>
                <w:rFonts w:eastAsiaTheme="minorEastAsia"/>
              </w:rPr>
            </w:pPr>
            <w:r>
              <w:rPr>
                <w:rFonts w:eastAsiaTheme="minorEastAsia"/>
              </w:rPr>
              <w:t xml:space="preserve">Option 1: reuse </w:t>
            </w:r>
            <w:r w:rsidR="00B0322D">
              <w:rPr>
                <w:rFonts w:eastAsiaTheme="minorEastAsia"/>
              </w:rPr>
              <w:t xml:space="preserve">LTE, the SC-MCCH modification period is defined, and the UEs acquire </w:t>
            </w:r>
            <w:r w:rsidR="00B0322D" w:rsidRPr="00B0322D">
              <w:rPr>
                <w:rFonts w:eastAsiaTheme="minorEastAsia"/>
              </w:rPr>
              <w:t>the SC-MCCH at the start of each modification period</w:t>
            </w:r>
            <w:r w:rsidR="00B0322D">
              <w:rPr>
                <w:rFonts w:eastAsiaTheme="minorEastAsia"/>
              </w:rPr>
              <w:t>.</w:t>
            </w:r>
          </w:p>
          <w:p w14:paraId="6263B5CE" w14:textId="77777777" w:rsidR="004E6413" w:rsidRDefault="004E6413" w:rsidP="004E6413">
            <w:pPr>
              <w:pStyle w:val="TableText"/>
              <w:numPr>
                <w:ilvl w:val="1"/>
                <w:numId w:val="17"/>
              </w:numPr>
              <w:rPr>
                <w:rFonts w:eastAsiaTheme="minorEastAsia"/>
              </w:rPr>
            </w:pPr>
            <w:r>
              <w:rPr>
                <w:rFonts w:eastAsiaTheme="minorEastAsia"/>
              </w:rPr>
              <w:t>Pros: no signalling overhead;</w:t>
            </w:r>
          </w:p>
          <w:p w14:paraId="6250AB10" w14:textId="77777777" w:rsidR="00B0322D" w:rsidRDefault="00B0322D" w:rsidP="004E6413">
            <w:pPr>
              <w:pStyle w:val="TableText"/>
              <w:numPr>
                <w:ilvl w:val="1"/>
                <w:numId w:val="17"/>
              </w:numPr>
              <w:rPr>
                <w:rFonts w:eastAsiaTheme="minorEastAsia"/>
              </w:rPr>
            </w:pPr>
            <w:r>
              <w:rPr>
                <w:rFonts w:eastAsiaTheme="minorEastAsia"/>
              </w:rPr>
              <w:lastRenderedPageBreak/>
              <w:t xml:space="preserve">Cons: </w:t>
            </w:r>
            <w:r>
              <w:rPr>
                <w:rFonts w:eastAsiaTheme="minorEastAsia" w:hint="eastAsia"/>
                <w:lang w:eastAsia="zh-CN"/>
              </w:rPr>
              <w:t>increa</w:t>
            </w:r>
            <w:r>
              <w:rPr>
                <w:rFonts w:eastAsiaTheme="minorEastAsia"/>
                <w:lang w:eastAsia="zh-CN"/>
              </w:rPr>
              <w:t>se power consumption</w:t>
            </w:r>
            <w:r w:rsidR="004E6413">
              <w:rPr>
                <w:rFonts w:eastAsiaTheme="minorEastAsia"/>
                <w:lang w:eastAsia="zh-CN"/>
              </w:rPr>
              <w:t xml:space="preserve"> of the UE</w:t>
            </w:r>
            <w:r>
              <w:rPr>
                <w:rFonts w:eastAsiaTheme="minorEastAsia"/>
                <w:lang w:eastAsia="zh-CN"/>
              </w:rPr>
              <w:t xml:space="preserve">. </w:t>
            </w:r>
          </w:p>
          <w:p w14:paraId="0B8A3135" w14:textId="7DD97210" w:rsidR="004E6413" w:rsidRDefault="004E6413" w:rsidP="004E6413">
            <w:pPr>
              <w:pStyle w:val="TableText"/>
              <w:numPr>
                <w:ilvl w:val="0"/>
                <w:numId w:val="17"/>
              </w:numPr>
              <w:rPr>
                <w:rFonts w:eastAsiaTheme="minorEastAsia"/>
              </w:rPr>
            </w:pPr>
            <w:r>
              <w:rPr>
                <w:rFonts w:eastAsiaTheme="minorEastAsia"/>
              </w:rPr>
              <w:t>Op</w:t>
            </w:r>
            <w:r w:rsidR="008E0145">
              <w:rPr>
                <w:rFonts w:eastAsiaTheme="minorEastAsia"/>
              </w:rPr>
              <w:t>tion 2: Paging with enhancement</w:t>
            </w:r>
            <w:r>
              <w:rPr>
                <w:rFonts w:eastAsiaTheme="minorEastAsia"/>
              </w:rPr>
              <w:t xml:space="preserve"> </w:t>
            </w:r>
          </w:p>
          <w:p w14:paraId="0860B9E8" w14:textId="06A77C1A" w:rsidR="004E6413" w:rsidRDefault="004E6413" w:rsidP="004E6413">
            <w:pPr>
              <w:pStyle w:val="TableText"/>
              <w:rPr>
                <w:rFonts w:eastAsiaTheme="minorEastAsia"/>
              </w:rPr>
            </w:pPr>
          </w:p>
        </w:tc>
        <w:tc>
          <w:tcPr>
            <w:tcW w:w="3963" w:type="dxa"/>
          </w:tcPr>
          <w:p w14:paraId="22CFD73B" w14:textId="54D3F0AB" w:rsidR="00B0322D" w:rsidRPr="004E6413" w:rsidRDefault="008E0145" w:rsidP="004E6413">
            <w:pPr>
              <w:pStyle w:val="TableText"/>
              <w:numPr>
                <w:ilvl w:val="0"/>
                <w:numId w:val="9"/>
              </w:numPr>
              <w:rPr>
                <w:rFonts w:eastAsiaTheme="minorEastAsia"/>
              </w:rPr>
            </w:pPr>
            <w:r>
              <w:rPr>
                <w:rFonts w:eastAsiaTheme="minorEastAsia"/>
              </w:rPr>
              <w:lastRenderedPageBreak/>
              <w:t>Paging (with enhancement)</w:t>
            </w:r>
          </w:p>
          <w:p w14:paraId="4FA76AA9" w14:textId="08C9260A" w:rsidR="00071ECB" w:rsidRDefault="00071ECB" w:rsidP="00071ECB">
            <w:pPr>
              <w:pStyle w:val="TableText"/>
              <w:numPr>
                <w:ilvl w:val="0"/>
                <w:numId w:val="9"/>
              </w:numPr>
              <w:rPr>
                <w:rFonts w:eastAsiaTheme="minorEastAsia"/>
              </w:rPr>
            </w:pPr>
            <w:r>
              <w:rPr>
                <w:rFonts w:eastAsiaTheme="minorEastAsia"/>
              </w:rPr>
              <w:t xml:space="preserve">Pros of paging: </w:t>
            </w:r>
            <w:r w:rsidR="008E0145">
              <w:rPr>
                <w:rFonts w:eastAsiaTheme="minorEastAsia"/>
              </w:rPr>
              <w:t xml:space="preserve">saving </w:t>
            </w:r>
            <w:r>
              <w:rPr>
                <w:rFonts w:eastAsiaTheme="minorEastAsia"/>
              </w:rPr>
              <w:t xml:space="preserve">power </w:t>
            </w:r>
            <w:r w:rsidR="008E0145">
              <w:rPr>
                <w:rFonts w:eastAsiaTheme="minorEastAsia"/>
              </w:rPr>
              <w:t>of the UEs receiving MBS service(s)</w:t>
            </w:r>
          </w:p>
          <w:p w14:paraId="448E1106" w14:textId="64B3C689" w:rsidR="00AC2FD8" w:rsidRDefault="00AC2FD8" w:rsidP="00AC2FD8">
            <w:pPr>
              <w:pStyle w:val="TableText"/>
              <w:numPr>
                <w:ilvl w:val="0"/>
                <w:numId w:val="9"/>
              </w:numPr>
              <w:rPr>
                <w:rFonts w:eastAsiaTheme="minorEastAsia"/>
              </w:rPr>
            </w:pPr>
            <w:r>
              <w:rPr>
                <w:rFonts w:eastAsiaTheme="minorEastAsia"/>
              </w:rPr>
              <w:t>Cons</w:t>
            </w:r>
            <w:r w:rsidR="00071ECB">
              <w:rPr>
                <w:rFonts w:eastAsiaTheme="minorEastAsia"/>
              </w:rPr>
              <w:t xml:space="preserve"> are</w:t>
            </w:r>
            <w:r>
              <w:rPr>
                <w:rFonts w:eastAsiaTheme="minorEastAsia"/>
              </w:rPr>
              <w:t xml:space="preserve"> </w:t>
            </w:r>
            <w:r w:rsidR="004E6413">
              <w:rPr>
                <w:rFonts w:eastAsiaTheme="minorEastAsia"/>
              </w:rPr>
              <w:t>same as above</w:t>
            </w:r>
          </w:p>
          <w:p w14:paraId="01C8A08C" w14:textId="4083C4E7" w:rsidR="00BF244B" w:rsidRDefault="00BF244B" w:rsidP="00AC2FD8">
            <w:pPr>
              <w:pStyle w:val="TableText"/>
              <w:rPr>
                <w:rFonts w:eastAsiaTheme="minorEastAsia"/>
              </w:rPr>
            </w:pPr>
          </w:p>
        </w:tc>
      </w:tr>
      <w:tr w:rsidR="00BF244B" w14:paraId="4C615340" w14:textId="77777777" w:rsidTr="00F11E55">
        <w:tc>
          <w:tcPr>
            <w:tcW w:w="1555" w:type="dxa"/>
          </w:tcPr>
          <w:p w14:paraId="6FC008B8" w14:textId="0F447D66" w:rsidR="006D0708" w:rsidRDefault="006D0708" w:rsidP="006D0708">
            <w:pPr>
              <w:pStyle w:val="TableText"/>
            </w:pPr>
            <w:r>
              <w:t>Network complexity</w:t>
            </w:r>
          </w:p>
        </w:tc>
        <w:tc>
          <w:tcPr>
            <w:tcW w:w="4110" w:type="dxa"/>
          </w:tcPr>
          <w:p w14:paraId="20AF8FBB" w14:textId="48E39DC1" w:rsidR="006D0708" w:rsidRPr="00F11E55" w:rsidRDefault="00E30E2A" w:rsidP="009B6220">
            <w:pPr>
              <w:pStyle w:val="TableText"/>
              <w:numPr>
                <w:ilvl w:val="0"/>
                <w:numId w:val="10"/>
              </w:numPr>
            </w:pPr>
            <w:r w:rsidRPr="00F57F81">
              <w:rPr>
                <w:lang w:val="en-US"/>
              </w:rPr>
              <w:t>C</w:t>
            </w:r>
            <w:r>
              <w:rPr>
                <w:lang w:val="en-US"/>
              </w:rPr>
              <w:t xml:space="preserve">ons: </w:t>
            </w:r>
            <w:r w:rsidR="006D0708" w:rsidRPr="00F11E55">
              <w:t>Introduc</w:t>
            </w:r>
            <w:r w:rsidR="00CF516E" w:rsidRPr="00CF516E">
              <w:rPr>
                <w:lang w:val="en-US"/>
              </w:rPr>
              <w:t>ing</w:t>
            </w:r>
            <w:r w:rsidR="00CC1CB2">
              <w:t xml:space="preserve"> </w:t>
            </w:r>
            <w:r w:rsidRPr="00F57F81">
              <w:rPr>
                <w:lang w:val="en-US"/>
              </w:rPr>
              <w:t xml:space="preserve">a </w:t>
            </w:r>
            <w:r w:rsidR="006D0708" w:rsidRPr="00F11E55">
              <w:t xml:space="preserve">new MBS control channel </w:t>
            </w:r>
            <w:r w:rsidR="00AC2FD8">
              <w:t xml:space="preserve">to NR </w:t>
            </w:r>
            <w:r w:rsidR="006D0708" w:rsidRPr="00F11E55">
              <w:t>increases the network complexity;</w:t>
            </w:r>
          </w:p>
          <w:p w14:paraId="0373865A" w14:textId="599F17F8" w:rsidR="006D0708" w:rsidRPr="00F11E55" w:rsidRDefault="00AC2FD8" w:rsidP="009B6220">
            <w:pPr>
              <w:pStyle w:val="TableText"/>
              <w:numPr>
                <w:ilvl w:val="0"/>
                <w:numId w:val="10"/>
              </w:numPr>
            </w:pPr>
            <w:r>
              <w:t xml:space="preserve">Pros: </w:t>
            </w:r>
            <w:r w:rsidR="006D0708" w:rsidRPr="00F11E55">
              <w:t>the SC-MCCH has been introduced in LTE</w:t>
            </w:r>
            <w:r w:rsidR="00CF516E" w:rsidRPr="00BF244B">
              <w:rPr>
                <w:lang w:val="en-US"/>
              </w:rPr>
              <w:t xml:space="preserve">, so it is not a new mechanism and its </w:t>
            </w:r>
            <w:r w:rsidR="00CF516E" w:rsidRPr="00CF516E">
              <w:rPr>
                <w:lang w:val="en-US"/>
              </w:rPr>
              <w:t>specification</w:t>
            </w:r>
            <w:r w:rsidR="00CF516E" w:rsidRPr="00BF244B">
              <w:rPr>
                <w:lang w:val="en-US"/>
              </w:rPr>
              <w:t xml:space="preserve"> is straightfor</w:t>
            </w:r>
            <w:r w:rsidR="00CF516E">
              <w:rPr>
                <w:lang w:val="en-US"/>
              </w:rPr>
              <w:t>w</w:t>
            </w:r>
            <w:r w:rsidR="00CF516E" w:rsidRPr="00BF244B">
              <w:rPr>
                <w:lang w:val="en-US"/>
              </w:rPr>
              <w:t>ard</w:t>
            </w:r>
            <w:r w:rsidR="006D0708" w:rsidRPr="00F11E55">
              <w:t xml:space="preserve">. </w:t>
            </w:r>
          </w:p>
          <w:p w14:paraId="351B7DD2" w14:textId="3A38AD08" w:rsidR="006D0708" w:rsidRPr="00F11E55" w:rsidRDefault="00F11E55" w:rsidP="009B6220">
            <w:pPr>
              <w:pStyle w:val="TableText"/>
              <w:numPr>
                <w:ilvl w:val="0"/>
                <w:numId w:val="10"/>
              </w:numPr>
            </w:pPr>
            <w:r w:rsidRPr="00F11E55">
              <w:t>Further enhancement</w:t>
            </w:r>
            <w:r w:rsidR="00CF516E" w:rsidRPr="00BF244B">
              <w:rPr>
                <w:lang w:val="en-US"/>
              </w:rPr>
              <w:t xml:space="preserve">s as </w:t>
            </w:r>
            <w:r w:rsidR="00BF244B" w:rsidRPr="00BF244B">
              <w:rPr>
                <w:lang w:val="en-US"/>
              </w:rPr>
              <w:t>compared</w:t>
            </w:r>
            <w:r w:rsidR="00CF516E" w:rsidRPr="00BF244B">
              <w:rPr>
                <w:lang w:val="en-US"/>
              </w:rPr>
              <w:t xml:space="preserve"> to LTE mechanism</w:t>
            </w:r>
            <w:r w:rsidRPr="00F11E55">
              <w:t xml:space="preserve"> might be </w:t>
            </w:r>
            <w:r w:rsidR="00CF516E" w:rsidRPr="00BF244B">
              <w:rPr>
                <w:lang w:val="en-US"/>
              </w:rPr>
              <w:t>desired/</w:t>
            </w:r>
            <w:r w:rsidRPr="00F11E55">
              <w:t xml:space="preserve">needed. </w:t>
            </w:r>
          </w:p>
        </w:tc>
        <w:tc>
          <w:tcPr>
            <w:tcW w:w="3963" w:type="dxa"/>
          </w:tcPr>
          <w:p w14:paraId="7AB6A83E" w14:textId="13292F3D" w:rsidR="006D0708" w:rsidRPr="00F11E55" w:rsidRDefault="005B1C48" w:rsidP="009B6220">
            <w:pPr>
              <w:pStyle w:val="TableText"/>
              <w:numPr>
                <w:ilvl w:val="0"/>
                <w:numId w:val="10"/>
              </w:numPr>
            </w:pPr>
            <w:r>
              <w:rPr>
                <w:rFonts w:eastAsiaTheme="minorEastAsia"/>
                <w:lang w:eastAsia="zh-CN"/>
              </w:rPr>
              <w:t>Pros</w:t>
            </w:r>
            <w:r w:rsidR="00AC2FD8">
              <w:rPr>
                <w:rFonts w:eastAsiaTheme="minorEastAsia"/>
                <w:lang w:eastAsia="zh-CN"/>
              </w:rPr>
              <w:t xml:space="preserve">: </w:t>
            </w:r>
            <w:r w:rsidR="00E46F7B">
              <w:rPr>
                <w:rFonts w:eastAsiaTheme="minorEastAsia"/>
                <w:lang w:eastAsia="zh-CN"/>
              </w:rPr>
              <w:t xml:space="preserve">Does not increase the complexity of the network. </w:t>
            </w:r>
          </w:p>
        </w:tc>
      </w:tr>
      <w:tr w:rsidR="00BF244B" w14:paraId="7D503289" w14:textId="77777777" w:rsidTr="00F11E55">
        <w:tc>
          <w:tcPr>
            <w:tcW w:w="1555" w:type="dxa"/>
          </w:tcPr>
          <w:p w14:paraId="4CC39A7C" w14:textId="562256D1" w:rsidR="006D0708" w:rsidRDefault="006D0708" w:rsidP="006D0708">
            <w:pPr>
              <w:pStyle w:val="TableText"/>
            </w:pPr>
            <w:r>
              <w:rPr>
                <w:rFonts w:hint="eastAsia"/>
              </w:rPr>
              <w:t>L</w:t>
            </w:r>
            <w:r>
              <w:t>atency</w:t>
            </w:r>
          </w:p>
        </w:tc>
        <w:tc>
          <w:tcPr>
            <w:tcW w:w="4110" w:type="dxa"/>
          </w:tcPr>
          <w:p w14:paraId="2D94E15D" w14:textId="77777777" w:rsidR="008D2ECA" w:rsidRPr="008D2ECA" w:rsidRDefault="00E46F7B" w:rsidP="00A85E8E">
            <w:pPr>
              <w:pStyle w:val="TableText"/>
              <w:numPr>
                <w:ilvl w:val="0"/>
                <w:numId w:val="11"/>
              </w:numPr>
              <w:rPr>
                <w:rFonts w:eastAsiaTheme="minorEastAsia"/>
                <w:lang w:eastAsia="zh-CN"/>
              </w:rPr>
            </w:pPr>
            <w:r w:rsidRPr="008D2ECA">
              <w:rPr>
                <w:rFonts w:eastAsiaTheme="minorEastAsia"/>
                <w:lang w:eastAsia="zh-CN"/>
              </w:rPr>
              <w:t>Using a separate MBS control channel is flexible, as channel could be schedule</w:t>
            </w:r>
            <w:r w:rsidR="008D2ECA">
              <w:rPr>
                <w:rFonts w:eastAsiaTheme="minorEastAsia"/>
                <w:lang w:eastAsia="zh-CN"/>
              </w:rPr>
              <w:t xml:space="preserve">d by the network individually. </w:t>
            </w:r>
            <w:r w:rsidRPr="008D2ECA">
              <w:rPr>
                <w:rFonts w:eastAsiaTheme="minorEastAsia"/>
                <w:lang w:eastAsia="zh-CN"/>
              </w:rPr>
              <w:t>In LTE, the</w:t>
            </w:r>
            <w:r w:rsidR="005B1C48" w:rsidRPr="008D2ECA">
              <w:rPr>
                <w:rFonts w:eastAsiaTheme="minorEastAsia"/>
                <w:lang w:eastAsia="zh-CN"/>
              </w:rPr>
              <w:t xml:space="preserve"> MCCH</w:t>
            </w:r>
            <w:r w:rsidRPr="008D2ECA">
              <w:rPr>
                <w:rFonts w:eastAsiaTheme="minorEastAsia"/>
                <w:lang w:eastAsia="zh-CN"/>
              </w:rPr>
              <w:t xml:space="preserve"> Repetition</w:t>
            </w:r>
            <w:r w:rsidR="005B1C48" w:rsidRPr="008D2ECA">
              <w:rPr>
                <w:rFonts w:eastAsiaTheme="minorEastAsia"/>
                <w:lang w:eastAsia="zh-CN"/>
              </w:rPr>
              <w:t xml:space="preserve"> </w:t>
            </w:r>
            <w:r w:rsidRPr="008D2ECA">
              <w:rPr>
                <w:rFonts w:eastAsiaTheme="minorEastAsia"/>
                <w:lang w:eastAsia="zh-CN"/>
              </w:rPr>
              <w:t>Period is configured between rf</w:t>
            </w:r>
            <w:r w:rsidRPr="008D2ECA">
              <w:rPr>
                <w:rFonts w:eastAsiaTheme="minorEastAsia"/>
                <w:lang w:val="en-US" w:eastAsia="zh-CN"/>
              </w:rPr>
              <w:t> </w:t>
            </w:r>
            <w:r w:rsidRPr="008D2ECA">
              <w:rPr>
                <w:rFonts w:eastAsiaTheme="minorEastAsia"/>
                <w:lang w:eastAsia="zh-CN"/>
              </w:rPr>
              <w:t>2 to rf</w:t>
            </w:r>
            <w:r w:rsidRPr="008D2ECA">
              <w:rPr>
                <w:rFonts w:eastAsiaTheme="minorEastAsia"/>
                <w:lang w:val="en-US" w:eastAsia="zh-CN"/>
              </w:rPr>
              <w:t> 256</w:t>
            </w:r>
            <w:r w:rsidR="008D2ECA">
              <w:rPr>
                <w:rFonts w:eastAsiaTheme="minorEastAsia"/>
                <w:lang w:val="en-US" w:eastAsia="zh-CN"/>
              </w:rPr>
              <w:t>.</w:t>
            </w:r>
          </w:p>
          <w:p w14:paraId="4D420DC4" w14:textId="77777777" w:rsidR="008D2ECA" w:rsidRPr="008D2ECA" w:rsidRDefault="008D2ECA" w:rsidP="00A85E8E">
            <w:pPr>
              <w:pStyle w:val="TableText"/>
              <w:numPr>
                <w:ilvl w:val="0"/>
                <w:numId w:val="11"/>
              </w:numPr>
              <w:rPr>
                <w:rFonts w:eastAsiaTheme="minorEastAsia"/>
                <w:lang w:eastAsia="zh-CN"/>
              </w:rPr>
            </w:pPr>
            <w:r>
              <w:rPr>
                <w:rFonts w:eastAsiaTheme="minorEastAsia"/>
                <w:lang w:val="en-US" w:eastAsia="zh-CN"/>
              </w:rPr>
              <w:t>Pros:</w:t>
            </w:r>
          </w:p>
          <w:p w14:paraId="2B6FA1D7" w14:textId="77777777" w:rsidR="008D2ECA" w:rsidRDefault="008D2ECA" w:rsidP="008D2ECA">
            <w:pPr>
              <w:pStyle w:val="TableText"/>
              <w:numPr>
                <w:ilvl w:val="1"/>
                <w:numId w:val="17"/>
              </w:numPr>
              <w:rPr>
                <w:rFonts w:eastAsiaTheme="minorEastAsia"/>
              </w:rPr>
            </w:pPr>
            <w:r w:rsidRPr="008D2ECA">
              <w:rPr>
                <w:rFonts w:eastAsiaTheme="minorEastAsia"/>
              </w:rPr>
              <w:t>F</w:t>
            </w:r>
            <w:r w:rsidR="00CF516E" w:rsidRPr="008D2ECA">
              <w:rPr>
                <w:rFonts w:eastAsiaTheme="minorEastAsia"/>
              </w:rPr>
              <w:t>lexible</w:t>
            </w:r>
            <w:r>
              <w:rPr>
                <w:rFonts w:eastAsiaTheme="minorEastAsia"/>
              </w:rPr>
              <w:t>;</w:t>
            </w:r>
          </w:p>
          <w:p w14:paraId="76E23A20" w14:textId="16F8C445" w:rsidR="00E46F7B" w:rsidRPr="008D2ECA" w:rsidRDefault="00E30E2A" w:rsidP="008D2ECA">
            <w:pPr>
              <w:pStyle w:val="TableText"/>
              <w:numPr>
                <w:ilvl w:val="1"/>
                <w:numId w:val="17"/>
              </w:numPr>
              <w:rPr>
                <w:rFonts w:eastAsiaTheme="minorEastAsia"/>
              </w:rPr>
            </w:pPr>
            <w:r w:rsidRPr="00F57F81">
              <w:rPr>
                <w:rFonts w:eastAsiaTheme="minorEastAsia"/>
                <w:lang w:val="en-US"/>
              </w:rPr>
              <w:t xml:space="preserve">More </w:t>
            </w:r>
            <w:r w:rsidR="00CF516E" w:rsidRPr="008D2ECA">
              <w:rPr>
                <w:rFonts w:eastAsiaTheme="minorEastAsia"/>
              </w:rPr>
              <w:t>latency-proof than SI delivery</w:t>
            </w:r>
            <w:r w:rsidR="00E46F7B" w:rsidRPr="008D2ECA">
              <w:rPr>
                <w:rFonts w:eastAsiaTheme="minorEastAsia"/>
              </w:rPr>
              <w:t>;</w:t>
            </w:r>
          </w:p>
          <w:p w14:paraId="070A77E5" w14:textId="1FDC9F30" w:rsidR="00E46F7B" w:rsidRPr="00E46F7B" w:rsidRDefault="00AC2FD8" w:rsidP="00AC2FD8">
            <w:pPr>
              <w:pStyle w:val="TableText"/>
              <w:numPr>
                <w:ilvl w:val="0"/>
                <w:numId w:val="11"/>
              </w:numPr>
              <w:rPr>
                <w:rFonts w:eastAsiaTheme="minorEastAsia"/>
                <w:lang w:eastAsia="zh-CN"/>
              </w:rPr>
            </w:pPr>
            <w:r>
              <w:rPr>
                <w:rFonts w:eastAsiaTheme="minorEastAsia"/>
                <w:lang w:val="en-US" w:eastAsia="zh-CN"/>
              </w:rPr>
              <w:t>Shorter repetition period is possible to be specified in NR, if needed.</w:t>
            </w:r>
            <w:r w:rsidR="00E46F7B">
              <w:rPr>
                <w:rFonts w:eastAsiaTheme="minorEastAsia"/>
                <w:lang w:val="en-US" w:eastAsia="zh-CN"/>
              </w:rPr>
              <w:t xml:space="preserve"> </w:t>
            </w:r>
          </w:p>
        </w:tc>
        <w:tc>
          <w:tcPr>
            <w:tcW w:w="3963" w:type="dxa"/>
          </w:tcPr>
          <w:p w14:paraId="0AA86172" w14:textId="6D000FA7" w:rsidR="00E46F7B" w:rsidRPr="00E46F7B" w:rsidRDefault="00E46F7B" w:rsidP="008D2ECA">
            <w:pPr>
              <w:pStyle w:val="TableText"/>
              <w:numPr>
                <w:ilvl w:val="0"/>
                <w:numId w:val="17"/>
              </w:numPr>
            </w:pPr>
            <w:r>
              <w:rPr>
                <w:rFonts w:eastAsiaTheme="minorEastAsia"/>
                <w:lang w:eastAsia="zh-CN"/>
              </w:rPr>
              <w:t>The acquisition</w:t>
            </w:r>
            <w:r w:rsidR="00E30E2A" w:rsidRPr="00F57F81">
              <w:rPr>
                <w:rFonts w:eastAsiaTheme="minorEastAsia"/>
                <w:lang w:val="en-US" w:eastAsia="zh-CN"/>
              </w:rPr>
              <w:t>/modification</w:t>
            </w:r>
            <w:r>
              <w:rPr>
                <w:rFonts w:eastAsiaTheme="minorEastAsia"/>
                <w:lang w:eastAsia="zh-CN"/>
              </w:rPr>
              <w:t xml:space="preserve"> of the S</w:t>
            </w:r>
            <w:r w:rsidR="00BE38E6">
              <w:rPr>
                <w:rFonts w:eastAsiaTheme="minorEastAsia"/>
                <w:lang w:eastAsia="zh-CN"/>
              </w:rPr>
              <w:t>I</w:t>
            </w:r>
            <w:r w:rsidR="00CF516E" w:rsidRPr="00BF244B">
              <w:rPr>
                <w:rFonts w:eastAsiaTheme="minorEastAsia"/>
                <w:lang w:val="en-US" w:eastAsia="zh-CN"/>
              </w:rPr>
              <w:t>B</w:t>
            </w:r>
            <w:r w:rsidR="00BE38E6">
              <w:rPr>
                <w:rFonts w:eastAsiaTheme="minorEastAsia"/>
                <w:lang w:eastAsia="zh-CN"/>
              </w:rPr>
              <w:t>s</w:t>
            </w:r>
            <w:r>
              <w:rPr>
                <w:rFonts w:eastAsiaTheme="minorEastAsia"/>
                <w:lang w:eastAsia="zh-CN"/>
              </w:rPr>
              <w:t xml:space="preserve"> has </w:t>
            </w:r>
            <w:r w:rsidR="00E30E2A" w:rsidRPr="00F57F81">
              <w:rPr>
                <w:rFonts w:eastAsiaTheme="minorEastAsia"/>
                <w:lang w:val="en-US" w:eastAsia="zh-CN"/>
              </w:rPr>
              <w:t xml:space="preserve">to </w:t>
            </w:r>
            <w:r>
              <w:rPr>
                <w:rFonts w:eastAsiaTheme="minorEastAsia"/>
                <w:lang w:eastAsia="zh-CN"/>
              </w:rPr>
              <w:t>follow the configured SI window</w:t>
            </w:r>
            <w:r w:rsidR="00E30E2A" w:rsidRPr="00F57F81">
              <w:rPr>
                <w:rFonts w:eastAsiaTheme="minorEastAsia"/>
                <w:lang w:val="en-US" w:eastAsia="zh-CN"/>
              </w:rPr>
              <w:t>/</w:t>
            </w:r>
            <w:r w:rsidR="00E30E2A">
              <w:rPr>
                <w:rFonts w:eastAsiaTheme="minorEastAsia"/>
                <w:lang w:val="en-US" w:eastAsia="zh-CN"/>
              </w:rPr>
              <w:t>SI modification period</w:t>
            </w:r>
            <w:r>
              <w:rPr>
                <w:rFonts w:eastAsiaTheme="minorEastAsia"/>
                <w:lang w:eastAsia="zh-CN"/>
              </w:rPr>
              <w:t>;</w:t>
            </w:r>
          </w:p>
          <w:p w14:paraId="39A4135D" w14:textId="77777777" w:rsidR="008D2ECA" w:rsidRPr="008D2ECA" w:rsidRDefault="005B1C48" w:rsidP="008D2ECA">
            <w:pPr>
              <w:pStyle w:val="TableText"/>
              <w:numPr>
                <w:ilvl w:val="0"/>
                <w:numId w:val="17"/>
              </w:numPr>
              <w:rPr>
                <w:rFonts w:eastAsiaTheme="minorEastAsia"/>
                <w:lang w:eastAsia="zh-CN"/>
              </w:rPr>
            </w:pPr>
            <w:r>
              <w:rPr>
                <w:rFonts w:eastAsiaTheme="minorEastAsia"/>
                <w:lang w:eastAsia="zh-CN"/>
              </w:rPr>
              <w:t xml:space="preserve">Cons: </w:t>
            </w:r>
          </w:p>
          <w:p w14:paraId="6908A2FD" w14:textId="77777777" w:rsidR="008D2ECA" w:rsidRPr="008D2ECA" w:rsidRDefault="005B1C48" w:rsidP="008D2ECA">
            <w:pPr>
              <w:pStyle w:val="TableText"/>
              <w:numPr>
                <w:ilvl w:val="1"/>
                <w:numId w:val="17"/>
              </w:numPr>
              <w:rPr>
                <w:rFonts w:eastAsiaTheme="minorEastAsia"/>
              </w:rPr>
            </w:pPr>
            <w:r w:rsidRPr="008D2ECA">
              <w:rPr>
                <w:rFonts w:eastAsiaTheme="minorEastAsia"/>
              </w:rPr>
              <w:t xml:space="preserve">Not flexible; </w:t>
            </w:r>
          </w:p>
          <w:p w14:paraId="37A62E6F" w14:textId="0C738DB9" w:rsidR="008D2ECA" w:rsidRPr="008D2ECA" w:rsidRDefault="00E30E2A" w:rsidP="00E30E2A">
            <w:pPr>
              <w:pStyle w:val="TableText"/>
              <w:numPr>
                <w:ilvl w:val="1"/>
                <w:numId w:val="17"/>
              </w:numPr>
              <w:rPr>
                <w:rFonts w:eastAsiaTheme="minorEastAsia"/>
              </w:rPr>
            </w:pPr>
            <w:r>
              <w:rPr>
                <w:rFonts w:eastAsiaTheme="minorEastAsia"/>
                <w:lang w:val="pl-PL"/>
              </w:rPr>
              <w:t>B</w:t>
            </w:r>
            <w:r w:rsidRPr="008D2ECA">
              <w:rPr>
                <w:rFonts w:eastAsiaTheme="minorEastAsia"/>
              </w:rPr>
              <w:t>ring</w:t>
            </w:r>
            <w:r>
              <w:rPr>
                <w:rFonts w:eastAsiaTheme="minorEastAsia"/>
                <w:lang w:val="pl-PL"/>
              </w:rPr>
              <w:t>s</w:t>
            </w:r>
            <w:r w:rsidRPr="008D2ECA">
              <w:rPr>
                <w:rFonts w:eastAsiaTheme="minorEastAsia"/>
              </w:rPr>
              <w:t xml:space="preserve"> </w:t>
            </w:r>
            <w:r w:rsidR="00CF516E" w:rsidRPr="008D2ECA">
              <w:rPr>
                <w:rFonts w:eastAsiaTheme="minorEastAsia"/>
              </w:rPr>
              <w:t>additional latency</w:t>
            </w:r>
            <w:r w:rsidR="008D2ECA">
              <w:rPr>
                <w:rFonts w:eastAsiaTheme="minorEastAsia"/>
              </w:rPr>
              <w:t>.</w:t>
            </w:r>
          </w:p>
        </w:tc>
      </w:tr>
    </w:tbl>
    <w:p w14:paraId="42F51E97" w14:textId="77777777" w:rsidR="00114F19" w:rsidRDefault="00114F19" w:rsidP="00643EB3"/>
    <w:p w14:paraId="1D732C77" w14:textId="34352E39" w:rsidR="00E30E2A" w:rsidRDefault="00E30E2A" w:rsidP="00643EB3">
      <w:r>
        <w:t>Based on the analysis of pros and cons, we believe that it is most efficient to follow the Solution B, i.e. reuse LTE SC-PTM mechanism for MBS configuration in delivery mode 2.</w:t>
      </w:r>
    </w:p>
    <w:p w14:paraId="779E41F0" w14:textId="7BA99BDC" w:rsidR="00A774C5" w:rsidRDefault="00CC1CB2" w:rsidP="00CC1CB2">
      <w:pPr>
        <w:pStyle w:val="Caption"/>
        <w:rPr>
          <w:sz w:val="22"/>
        </w:rPr>
      </w:pPr>
      <w:bookmarkStart w:id="9" w:name="_Ref60680910"/>
      <w:r w:rsidRPr="00CC1CB2">
        <w:rPr>
          <w:sz w:val="22"/>
        </w:rPr>
        <w:t xml:space="preserve">Proposal </w:t>
      </w:r>
      <w:r w:rsidRPr="00CC1CB2">
        <w:rPr>
          <w:sz w:val="22"/>
        </w:rPr>
        <w:fldChar w:fldCharType="begin"/>
      </w:r>
      <w:r w:rsidRPr="00CC1CB2">
        <w:rPr>
          <w:sz w:val="22"/>
        </w:rPr>
        <w:instrText xml:space="preserve"> SEQ Proposal \* ARABIC </w:instrText>
      </w:r>
      <w:r w:rsidRPr="00CC1CB2">
        <w:rPr>
          <w:sz w:val="22"/>
        </w:rPr>
        <w:fldChar w:fldCharType="separate"/>
      </w:r>
      <w:r w:rsidRPr="00CC1CB2">
        <w:rPr>
          <w:noProof/>
          <w:sz w:val="22"/>
        </w:rPr>
        <w:t>2</w:t>
      </w:r>
      <w:r w:rsidRPr="00CC1CB2">
        <w:rPr>
          <w:sz w:val="22"/>
        </w:rPr>
        <w:fldChar w:fldCharType="end"/>
      </w:r>
      <w:bookmarkEnd w:id="9"/>
      <w:r w:rsidR="00E30E2A">
        <w:rPr>
          <w:sz w:val="22"/>
        </w:rPr>
        <w:t xml:space="preserve">: </w:t>
      </w:r>
      <w:r w:rsidR="00F57F81">
        <w:rPr>
          <w:sz w:val="22"/>
        </w:rPr>
        <w:t>Solution B is adopted as the configuration mechanism for MBS delivery mode 2 in NR, i.e. a dedicated logical channel (e.g. SC-MCCH) is introduced</w:t>
      </w:r>
      <w:r w:rsidR="00A774C5">
        <w:rPr>
          <w:sz w:val="22"/>
        </w:rPr>
        <w:t>.</w:t>
      </w:r>
    </w:p>
    <w:p w14:paraId="0D76F86B" w14:textId="77777777" w:rsidR="00A774C5" w:rsidRDefault="00A774C5" w:rsidP="00CC1CB2">
      <w:pPr>
        <w:pStyle w:val="Caption"/>
        <w:rPr>
          <w:b w:val="0"/>
          <w:sz w:val="22"/>
        </w:rPr>
      </w:pPr>
      <w:r w:rsidRPr="00A774C5">
        <w:rPr>
          <w:b w:val="0"/>
          <w:sz w:val="22"/>
        </w:rPr>
        <w:t xml:space="preserve">When it comes to the </w:t>
      </w:r>
      <w:r>
        <w:rPr>
          <w:b w:val="0"/>
          <w:sz w:val="22"/>
        </w:rPr>
        <w:t>session start notification mechanism, we also believe reusing the LTE approach is the most suitable solution.</w:t>
      </w:r>
    </w:p>
    <w:p w14:paraId="50A36590" w14:textId="2FB38D48" w:rsidR="00114F19" w:rsidRPr="00A774C5" w:rsidRDefault="00A774C5" w:rsidP="00CC1CB2">
      <w:pPr>
        <w:pStyle w:val="Caption"/>
        <w:rPr>
          <w:sz w:val="22"/>
        </w:rPr>
      </w:pPr>
      <w:r>
        <w:rPr>
          <w:sz w:val="22"/>
        </w:rPr>
        <w:t xml:space="preserve">Proposal </w:t>
      </w:r>
      <w:r w:rsidRPr="00A774C5">
        <w:rPr>
          <w:sz w:val="22"/>
        </w:rPr>
        <w:t>3:</w:t>
      </w:r>
      <w:r w:rsidR="00E30E2A" w:rsidRPr="00A774C5">
        <w:rPr>
          <w:sz w:val="22"/>
        </w:rPr>
        <w:t xml:space="preserve"> </w:t>
      </w:r>
      <w:r w:rsidRPr="00A774C5">
        <w:rPr>
          <w:sz w:val="22"/>
        </w:rPr>
        <w:t xml:space="preserve">SC-MCCH change notification due to session start is indicated to the UEs using the DCI scrambled by a dedicated RNTI, e.g. SC-N-RNTI. </w:t>
      </w:r>
      <w:r w:rsidR="00CC1CB2" w:rsidRPr="00A774C5">
        <w:rPr>
          <w:sz w:val="22"/>
        </w:rPr>
        <w:t xml:space="preserve"> </w:t>
      </w:r>
    </w:p>
    <w:p w14:paraId="6A455B2F" w14:textId="77777777" w:rsidR="00C20C06" w:rsidRPr="003C517C" w:rsidRDefault="00501D61" w:rsidP="009B6220">
      <w:pPr>
        <w:pStyle w:val="Heading1"/>
        <w:numPr>
          <w:ilvl w:val="0"/>
          <w:numId w:val="7"/>
        </w:numPr>
      </w:pPr>
      <w:r w:rsidRPr="003C517C">
        <w:t>Conclusion</w:t>
      </w:r>
    </w:p>
    <w:p w14:paraId="01C812F0" w14:textId="6515D7F9" w:rsidR="002F1B15" w:rsidRDefault="002F4066" w:rsidP="00290F62">
      <w:pPr>
        <w:rPr>
          <w:lang w:eastAsia="ja-JP"/>
        </w:rPr>
      </w:pPr>
      <w:r w:rsidRPr="003C517C">
        <w:rPr>
          <w:lang w:eastAsia="ja-JP"/>
        </w:rPr>
        <w:t>Based on the above discussion, w</w:t>
      </w:r>
      <w:r w:rsidR="00D00BD3" w:rsidRPr="003C517C">
        <w:rPr>
          <w:lang w:eastAsia="ja-JP"/>
        </w:rPr>
        <w:t>e make</w:t>
      </w:r>
      <w:r w:rsidR="004C2D20" w:rsidRPr="003C517C">
        <w:rPr>
          <w:lang w:eastAsia="ja-JP"/>
        </w:rPr>
        <w:t xml:space="preserve"> the following observations</w:t>
      </w:r>
      <w:r w:rsidR="00D00BD3" w:rsidRPr="003C517C">
        <w:rPr>
          <w:lang w:eastAsia="ja-JP"/>
        </w:rPr>
        <w:t xml:space="preserve"> </w:t>
      </w:r>
      <w:r w:rsidRPr="003C517C">
        <w:rPr>
          <w:lang w:eastAsia="ja-JP"/>
        </w:rPr>
        <w:t xml:space="preserve">and recommend RAN2 </w:t>
      </w:r>
      <w:r w:rsidR="00E16629" w:rsidRPr="003C517C">
        <w:rPr>
          <w:lang w:eastAsia="ja-JP"/>
        </w:rPr>
        <w:t xml:space="preserve">to </w:t>
      </w:r>
      <w:r w:rsidRPr="003C517C">
        <w:rPr>
          <w:lang w:eastAsia="ja-JP"/>
        </w:rPr>
        <w:t xml:space="preserve">discuss and adopt the following proposals: </w:t>
      </w:r>
    </w:p>
    <w:p w14:paraId="19A2CE4E" w14:textId="77777777" w:rsidR="00F57F81" w:rsidRDefault="00F57F81" w:rsidP="00F57F81">
      <w:pPr>
        <w:pStyle w:val="Caption"/>
        <w:ind w:left="1276" w:hanging="1276"/>
        <w:rPr>
          <w:sz w:val="22"/>
          <w:szCs w:val="22"/>
        </w:rPr>
      </w:pPr>
      <w:r w:rsidRPr="00C519BC">
        <w:rPr>
          <w:sz w:val="22"/>
          <w:szCs w:val="22"/>
        </w:rPr>
        <w:t xml:space="preserve">Observation </w:t>
      </w:r>
      <w:r w:rsidRPr="00C519BC">
        <w:rPr>
          <w:sz w:val="22"/>
          <w:szCs w:val="22"/>
        </w:rPr>
        <w:fldChar w:fldCharType="begin"/>
      </w:r>
      <w:r w:rsidRPr="00C519BC">
        <w:rPr>
          <w:sz w:val="22"/>
          <w:szCs w:val="22"/>
        </w:rPr>
        <w:instrText xml:space="preserve"> SEQ Observation \* ARABIC </w:instrText>
      </w:r>
      <w:r w:rsidRPr="00C519BC">
        <w:rPr>
          <w:sz w:val="22"/>
          <w:szCs w:val="22"/>
        </w:rPr>
        <w:fldChar w:fldCharType="separate"/>
      </w:r>
      <w:r>
        <w:rPr>
          <w:noProof/>
          <w:sz w:val="22"/>
          <w:szCs w:val="22"/>
        </w:rPr>
        <w:t>1</w:t>
      </w:r>
      <w:r w:rsidRPr="00C519BC">
        <w:rPr>
          <w:sz w:val="22"/>
          <w:szCs w:val="22"/>
        </w:rPr>
        <w:fldChar w:fldCharType="end"/>
      </w:r>
      <w:r>
        <w:rPr>
          <w:sz w:val="22"/>
          <w:szCs w:val="22"/>
        </w:rPr>
        <w:t>. In Rel-13, the</w:t>
      </w:r>
      <w:r w:rsidRPr="00C519BC">
        <w:rPr>
          <w:sz w:val="22"/>
          <w:szCs w:val="22"/>
        </w:rPr>
        <w:t xml:space="preserve"> </w:t>
      </w:r>
      <w:r>
        <w:rPr>
          <w:sz w:val="22"/>
          <w:szCs w:val="22"/>
        </w:rPr>
        <w:t xml:space="preserve">change notification mechanism is used to </w:t>
      </w:r>
      <w:r w:rsidRPr="00C519BC">
        <w:rPr>
          <w:sz w:val="22"/>
          <w:szCs w:val="22"/>
        </w:rPr>
        <w:t xml:space="preserve">announce </w:t>
      </w:r>
      <w:r>
        <w:rPr>
          <w:sz w:val="22"/>
          <w:szCs w:val="22"/>
        </w:rPr>
        <w:t xml:space="preserve">the </w:t>
      </w:r>
      <w:r w:rsidRPr="00C519BC">
        <w:rPr>
          <w:sz w:val="22"/>
          <w:szCs w:val="22"/>
        </w:rPr>
        <w:t>Session Start</w:t>
      </w:r>
      <w:r>
        <w:rPr>
          <w:sz w:val="22"/>
          <w:szCs w:val="22"/>
        </w:rPr>
        <w:t xml:space="preserve"> for normal UEs, and the UE already receiving MBMS service(s) shall acquire SC-MCCH at the start of each modification period and the change notification is not needed.</w:t>
      </w:r>
    </w:p>
    <w:p w14:paraId="15D13505" w14:textId="77777777" w:rsidR="00F57F81" w:rsidRDefault="00F57F81" w:rsidP="00F57F81">
      <w:pPr>
        <w:pStyle w:val="Caption"/>
        <w:ind w:left="1276" w:hanging="1276"/>
        <w:rPr>
          <w:sz w:val="22"/>
          <w:szCs w:val="22"/>
        </w:rPr>
      </w:pPr>
      <w:r w:rsidRPr="00C519BC">
        <w:rPr>
          <w:sz w:val="22"/>
          <w:szCs w:val="22"/>
        </w:rPr>
        <w:t xml:space="preserve">Observation </w:t>
      </w:r>
      <w:r w:rsidRPr="00C519BC">
        <w:rPr>
          <w:sz w:val="22"/>
          <w:szCs w:val="22"/>
        </w:rPr>
        <w:fldChar w:fldCharType="begin"/>
      </w:r>
      <w:r w:rsidRPr="00C519BC">
        <w:rPr>
          <w:sz w:val="22"/>
          <w:szCs w:val="22"/>
        </w:rPr>
        <w:instrText xml:space="preserve"> SEQ Observation \* ARABIC </w:instrText>
      </w:r>
      <w:r w:rsidRPr="00C519BC">
        <w:rPr>
          <w:sz w:val="22"/>
          <w:szCs w:val="22"/>
        </w:rPr>
        <w:fldChar w:fldCharType="separate"/>
      </w:r>
      <w:r>
        <w:rPr>
          <w:noProof/>
          <w:sz w:val="22"/>
          <w:szCs w:val="22"/>
        </w:rPr>
        <w:t>2</w:t>
      </w:r>
      <w:r w:rsidRPr="00C519BC">
        <w:rPr>
          <w:sz w:val="22"/>
          <w:szCs w:val="22"/>
        </w:rPr>
        <w:fldChar w:fldCharType="end"/>
      </w:r>
      <w:r>
        <w:rPr>
          <w:sz w:val="22"/>
          <w:szCs w:val="22"/>
        </w:rPr>
        <w:t>. In Rel-14, other than the change notification mechanism in Rel-13, a new</w:t>
      </w:r>
      <w:r w:rsidRPr="00C519BC">
        <w:t xml:space="preserve"> </w:t>
      </w:r>
      <w:r w:rsidRPr="00C519BC">
        <w:rPr>
          <w:sz w:val="22"/>
          <w:szCs w:val="22"/>
        </w:rPr>
        <w:t xml:space="preserve">notification mechanism </w:t>
      </w:r>
      <w:r>
        <w:rPr>
          <w:sz w:val="22"/>
          <w:szCs w:val="22"/>
        </w:rPr>
        <w:t>was introduced to</w:t>
      </w:r>
      <w:r w:rsidRPr="00C519BC">
        <w:rPr>
          <w:sz w:val="22"/>
          <w:szCs w:val="22"/>
        </w:rPr>
        <w:t xml:space="preserve"> announce the Session Start</w:t>
      </w:r>
      <w:r>
        <w:rPr>
          <w:sz w:val="22"/>
          <w:szCs w:val="22"/>
        </w:rPr>
        <w:t xml:space="preserve"> or </w:t>
      </w:r>
      <w:r w:rsidRPr="00C519BC">
        <w:rPr>
          <w:sz w:val="22"/>
          <w:szCs w:val="22"/>
        </w:rPr>
        <w:t>changes of ongoing service</w:t>
      </w:r>
      <w:r>
        <w:rPr>
          <w:sz w:val="22"/>
          <w:szCs w:val="22"/>
        </w:rPr>
        <w:t xml:space="preserve"> for </w:t>
      </w:r>
      <w:r w:rsidRPr="00C519BC">
        <w:rPr>
          <w:sz w:val="22"/>
          <w:szCs w:val="22"/>
        </w:rPr>
        <w:t>NB-IoT UEs, BL UEs or UEs in enhanced coverage</w:t>
      </w:r>
    </w:p>
    <w:p w14:paraId="15EBBA84" w14:textId="2AA3E9BA" w:rsidR="00F57F81" w:rsidRDefault="00F57F81" w:rsidP="00F57F81">
      <w:pPr>
        <w:pStyle w:val="Caption"/>
        <w:ind w:left="1134" w:hanging="1134"/>
        <w:rPr>
          <w:sz w:val="22"/>
          <w:szCs w:val="22"/>
        </w:rPr>
      </w:pPr>
      <w:r w:rsidRPr="00042073">
        <w:rPr>
          <w:sz w:val="22"/>
          <w:szCs w:val="22"/>
        </w:rPr>
        <w:t xml:space="preserve">Proposal </w:t>
      </w:r>
      <w:r w:rsidRPr="00042073">
        <w:rPr>
          <w:sz w:val="22"/>
          <w:szCs w:val="22"/>
        </w:rPr>
        <w:fldChar w:fldCharType="begin"/>
      </w:r>
      <w:r w:rsidRPr="00042073">
        <w:rPr>
          <w:sz w:val="22"/>
          <w:szCs w:val="22"/>
        </w:rPr>
        <w:instrText xml:space="preserve"> SEQ Proposal \* ARABIC </w:instrText>
      </w:r>
      <w:r w:rsidRPr="00042073">
        <w:rPr>
          <w:sz w:val="22"/>
          <w:szCs w:val="22"/>
        </w:rPr>
        <w:fldChar w:fldCharType="separate"/>
      </w:r>
      <w:r>
        <w:rPr>
          <w:noProof/>
          <w:sz w:val="22"/>
          <w:szCs w:val="22"/>
        </w:rPr>
        <w:t>1</w:t>
      </w:r>
      <w:r w:rsidRPr="00042073">
        <w:rPr>
          <w:sz w:val="22"/>
          <w:szCs w:val="22"/>
        </w:rPr>
        <w:fldChar w:fldCharType="end"/>
      </w:r>
      <w:r w:rsidR="00066AC0">
        <w:rPr>
          <w:sz w:val="22"/>
          <w:szCs w:val="22"/>
        </w:rPr>
        <w:t>:</w:t>
      </w:r>
      <w:r>
        <w:rPr>
          <w:sz w:val="22"/>
          <w:szCs w:val="22"/>
        </w:rPr>
        <w:t xml:space="preserve"> </w:t>
      </w:r>
      <w:r w:rsidR="00AB29C9">
        <w:rPr>
          <w:sz w:val="22"/>
          <w:szCs w:val="22"/>
        </w:rPr>
        <w:t>MBS configuration</w:t>
      </w:r>
      <w:r>
        <w:rPr>
          <w:sz w:val="22"/>
          <w:szCs w:val="22"/>
        </w:rPr>
        <w:t xml:space="preserve"> change notification is used for </w:t>
      </w:r>
      <w:r w:rsidRPr="002F7CFB">
        <w:rPr>
          <w:sz w:val="22"/>
          <w:szCs w:val="22"/>
        </w:rPr>
        <w:t>announc</w:t>
      </w:r>
      <w:r>
        <w:rPr>
          <w:sz w:val="22"/>
          <w:szCs w:val="22"/>
        </w:rPr>
        <w:t>ing</w:t>
      </w:r>
      <w:r w:rsidRPr="002F7CFB">
        <w:rPr>
          <w:sz w:val="22"/>
          <w:szCs w:val="22"/>
        </w:rPr>
        <w:t xml:space="preserve"> the Session Start</w:t>
      </w:r>
      <w:r>
        <w:rPr>
          <w:sz w:val="22"/>
          <w:szCs w:val="22"/>
        </w:rPr>
        <w:t xml:space="preserve"> only</w:t>
      </w:r>
      <w:r w:rsidRPr="002F7CFB">
        <w:rPr>
          <w:sz w:val="22"/>
          <w:szCs w:val="22"/>
        </w:rPr>
        <w:t>.</w:t>
      </w:r>
    </w:p>
    <w:p w14:paraId="501AA3AC" w14:textId="12893304" w:rsidR="00F57F81" w:rsidRDefault="00F57F81" w:rsidP="00F57F81">
      <w:pPr>
        <w:pStyle w:val="Caption"/>
        <w:rPr>
          <w:sz w:val="22"/>
        </w:rPr>
      </w:pPr>
      <w:r w:rsidRPr="00CC1CB2">
        <w:rPr>
          <w:sz w:val="22"/>
        </w:rPr>
        <w:lastRenderedPageBreak/>
        <w:t xml:space="preserve">Proposal </w:t>
      </w:r>
      <w:r w:rsidRPr="00CC1CB2">
        <w:rPr>
          <w:sz w:val="22"/>
        </w:rPr>
        <w:fldChar w:fldCharType="begin"/>
      </w:r>
      <w:r w:rsidRPr="00CC1CB2">
        <w:rPr>
          <w:sz w:val="22"/>
        </w:rPr>
        <w:instrText xml:space="preserve"> SEQ Proposal \* ARABIC </w:instrText>
      </w:r>
      <w:r w:rsidRPr="00CC1CB2">
        <w:rPr>
          <w:sz w:val="22"/>
        </w:rPr>
        <w:fldChar w:fldCharType="separate"/>
      </w:r>
      <w:r w:rsidRPr="00CC1CB2">
        <w:rPr>
          <w:noProof/>
          <w:sz w:val="22"/>
        </w:rPr>
        <w:t>2</w:t>
      </w:r>
      <w:r w:rsidRPr="00CC1CB2">
        <w:rPr>
          <w:sz w:val="22"/>
        </w:rPr>
        <w:fldChar w:fldCharType="end"/>
      </w:r>
      <w:r>
        <w:rPr>
          <w:sz w:val="22"/>
        </w:rPr>
        <w:t>: Solution B is adopted as the configuration mechanism for MBS delivery mode 2 in NR, i.e. a dedicated logical channel (e.g. SC-MCCH) is introduced.</w:t>
      </w:r>
    </w:p>
    <w:p w14:paraId="2905E064" w14:textId="77777777" w:rsidR="00F57F81" w:rsidRPr="00A774C5" w:rsidRDefault="00F57F81" w:rsidP="00F57F81">
      <w:pPr>
        <w:pStyle w:val="Caption"/>
        <w:rPr>
          <w:sz w:val="22"/>
        </w:rPr>
      </w:pPr>
      <w:r>
        <w:rPr>
          <w:sz w:val="22"/>
        </w:rPr>
        <w:t xml:space="preserve">Proposal </w:t>
      </w:r>
      <w:r w:rsidRPr="00A774C5">
        <w:rPr>
          <w:sz w:val="22"/>
        </w:rPr>
        <w:t xml:space="preserve">3: SC-MCCH change notification due to session start is indicated to the UEs using the DCI scrambled by a dedicated RNTI, e.g. SC-N-RNTI.  </w:t>
      </w:r>
    </w:p>
    <w:p w14:paraId="3B8A0359" w14:textId="77777777" w:rsidR="0058012B" w:rsidRPr="003C517C" w:rsidRDefault="0058012B" w:rsidP="00290F62">
      <w:pPr>
        <w:rPr>
          <w:lang w:eastAsia="ja-JP"/>
        </w:rPr>
      </w:pPr>
    </w:p>
    <w:p w14:paraId="2AA0DD2E" w14:textId="20676889" w:rsidR="000240AF" w:rsidRPr="003C517C" w:rsidRDefault="0059182F" w:rsidP="00220301">
      <w:pPr>
        <w:pStyle w:val="Heading1"/>
      </w:pPr>
      <w:r w:rsidRPr="003C517C">
        <w:t>Re</w:t>
      </w:r>
      <w:r w:rsidR="001315B9" w:rsidRPr="003C517C">
        <w:t>ference</w:t>
      </w:r>
      <w:r w:rsidR="000240AF" w:rsidRPr="003C517C">
        <w:t xml:space="preserve"> </w:t>
      </w:r>
    </w:p>
    <w:p w14:paraId="66A63960" w14:textId="571BBE7F" w:rsidR="0084600F" w:rsidRDefault="0084600F" w:rsidP="00096D57">
      <w:pPr>
        <w:numPr>
          <w:ilvl w:val="0"/>
          <w:numId w:val="6"/>
        </w:numPr>
        <w:jc w:val="left"/>
        <w:rPr>
          <w:lang w:eastAsia="ja-JP"/>
        </w:rPr>
      </w:pPr>
      <w:r w:rsidRPr="00096D57">
        <w:rPr>
          <w:lang w:eastAsia="ja-JP"/>
        </w:rPr>
        <w:t>R2-</w:t>
      </w:r>
      <w:r w:rsidR="00096D57" w:rsidRPr="00096D57">
        <w:rPr>
          <w:lang w:eastAsia="ja-JP"/>
        </w:rPr>
        <w:t>2100177</w:t>
      </w:r>
      <w:r w:rsidRPr="00096D57">
        <w:rPr>
          <w:lang w:eastAsia="ja-JP"/>
        </w:rPr>
        <w:t xml:space="preserve">, </w:t>
      </w:r>
      <w:r w:rsidR="00096D57" w:rsidRPr="00096D57">
        <w:rPr>
          <w:lang w:eastAsia="ja-JP"/>
        </w:rPr>
        <w:t>Email Report of [Post112-e][069][MBS] Delivery mode 2</w:t>
      </w:r>
      <w:r w:rsidR="00096D57">
        <w:rPr>
          <w:lang w:eastAsia="ja-JP"/>
        </w:rPr>
        <w:t>, MediaTek Inc.</w:t>
      </w:r>
      <w:r w:rsidRPr="0084600F">
        <w:rPr>
          <w:lang w:eastAsia="ja-JP"/>
        </w:rPr>
        <w:t>.</w:t>
      </w:r>
    </w:p>
    <w:p w14:paraId="01314EE8" w14:textId="77859FB0" w:rsidR="00AD4DB5" w:rsidRDefault="00AD4DB5" w:rsidP="00AD4DB5">
      <w:pPr>
        <w:numPr>
          <w:ilvl w:val="0"/>
          <w:numId w:val="6"/>
        </w:numPr>
        <w:jc w:val="left"/>
        <w:rPr>
          <w:lang w:eastAsia="ja-JP"/>
        </w:rPr>
      </w:pPr>
      <w:r w:rsidRPr="00AD4DB5">
        <w:rPr>
          <w:lang w:eastAsia="ja-JP"/>
        </w:rPr>
        <w:t>R2-2009342</w:t>
      </w:r>
      <w:r>
        <w:rPr>
          <w:lang w:eastAsia="ja-JP"/>
        </w:rPr>
        <w:t xml:space="preserve">, </w:t>
      </w:r>
      <w:r w:rsidRPr="00AD4DB5">
        <w:rPr>
          <w:lang w:eastAsia="ja-JP"/>
        </w:rPr>
        <w:t>RRC states for MBS reception and Idle/Inactive UE support</w:t>
      </w:r>
      <w:r>
        <w:rPr>
          <w:lang w:eastAsia="ja-JP"/>
        </w:rPr>
        <w:t>,</w:t>
      </w:r>
      <w:r w:rsidRPr="00AD4DB5">
        <w:rPr>
          <w:lang w:eastAsia="ja-JP"/>
        </w:rPr>
        <w:t xml:space="preserve"> Huawei, HiSilicon</w:t>
      </w:r>
      <w:r>
        <w:rPr>
          <w:lang w:eastAsia="ja-JP"/>
        </w:rPr>
        <w:t>. RAN2#112.</w:t>
      </w:r>
    </w:p>
    <w:p w14:paraId="4C29628E" w14:textId="2509E0A9" w:rsidR="005A70C9" w:rsidRPr="003C517C" w:rsidRDefault="00971786" w:rsidP="009B6220">
      <w:pPr>
        <w:numPr>
          <w:ilvl w:val="0"/>
          <w:numId w:val="6"/>
        </w:numPr>
        <w:jc w:val="left"/>
        <w:rPr>
          <w:lang w:eastAsia="ja-JP"/>
        </w:rPr>
      </w:pPr>
      <w:r w:rsidRPr="00971786">
        <w:rPr>
          <w:lang w:eastAsia="ja-JP"/>
        </w:rPr>
        <w:t>R2-2008796</w:t>
      </w:r>
      <w:r>
        <w:rPr>
          <w:lang w:eastAsia="ja-JP"/>
        </w:rPr>
        <w:t xml:space="preserve">, </w:t>
      </w:r>
      <w:r w:rsidRPr="00971786">
        <w:rPr>
          <w:lang w:eastAsia="ja-JP"/>
        </w:rPr>
        <w:t>Summary of Email Discussion Post111-e906 MBS Idle mode support</w:t>
      </w:r>
      <w:r>
        <w:rPr>
          <w:lang w:eastAsia="ja-JP"/>
        </w:rPr>
        <w:t>, CATT</w:t>
      </w:r>
      <w:r w:rsidR="00962F1C">
        <w:rPr>
          <w:lang w:eastAsia="ja-JP"/>
        </w:rPr>
        <w:t>,</w:t>
      </w:r>
      <w:r>
        <w:rPr>
          <w:lang w:eastAsia="ja-JP"/>
        </w:rPr>
        <w:t xml:space="preserve"> RAN2#112.</w:t>
      </w:r>
    </w:p>
    <w:sectPr w:rsidR="005A70C9" w:rsidRPr="003C517C">
      <w:headerReference w:type="even"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F1895F" w14:textId="77777777" w:rsidR="005F5B54" w:rsidRDefault="005F5B54">
      <w:r>
        <w:separator/>
      </w:r>
    </w:p>
    <w:p w14:paraId="392FE2B2" w14:textId="77777777" w:rsidR="005F5B54" w:rsidRDefault="005F5B54"/>
  </w:endnote>
  <w:endnote w:type="continuationSeparator" w:id="0">
    <w:p w14:paraId="3273C1D3" w14:textId="77777777" w:rsidR="005F5B54" w:rsidRDefault="005F5B54">
      <w:r>
        <w:continuationSeparator/>
      </w:r>
    </w:p>
    <w:p w14:paraId="1DDF884E" w14:textId="77777777" w:rsidR="005F5B54" w:rsidRDefault="005F5B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charset w:val="01"/>
    <w:family w:val="roman"/>
    <w:pitch w:val="variable"/>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A85E8E" w:rsidRDefault="00A85E8E">
    <w:pPr>
      <w:pStyle w:val="Footer"/>
      <w:jc w:val="right"/>
    </w:pPr>
    <w:r>
      <w:fldChar w:fldCharType="begin"/>
    </w:r>
    <w:r>
      <w:instrText xml:space="preserve"> PAGE   \* MERGEFORMAT </w:instrText>
    </w:r>
    <w:r>
      <w:fldChar w:fldCharType="separate"/>
    </w:r>
    <w:r w:rsidR="004F7A3D">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AF5FFD" w14:textId="77777777" w:rsidR="005F5B54" w:rsidRDefault="005F5B54">
      <w:r>
        <w:separator/>
      </w:r>
    </w:p>
    <w:p w14:paraId="7B027128" w14:textId="77777777" w:rsidR="005F5B54" w:rsidRDefault="005F5B54"/>
  </w:footnote>
  <w:footnote w:type="continuationSeparator" w:id="0">
    <w:p w14:paraId="71CAD7AF" w14:textId="77777777" w:rsidR="005F5B54" w:rsidRDefault="005F5B54">
      <w:r>
        <w:continuationSeparator/>
      </w:r>
    </w:p>
    <w:p w14:paraId="0DC139E1" w14:textId="77777777" w:rsidR="005F5B54" w:rsidRDefault="005F5B54"/>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A85E8E" w:rsidRDefault="00A85E8E"/>
  <w:p w14:paraId="756100E0" w14:textId="77777777" w:rsidR="00A85E8E" w:rsidRDefault="00A85E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654561"/>
    <w:multiLevelType w:val="hybridMultilevel"/>
    <w:tmpl w:val="A41C5D8C"/>
    <w:lvl w:ilvl="0" w:tplc="B0564CC4">
      <w:start w:val="2"/>
      <w:numFmt w:val="bullet"/>
      <w:lvlText w:val="-"/>
      <w:lvlJc w:val="left"/>
      <w:pPr>
        <w:ind w:left="420" w:hanging="420"/>
      </w:pPr>
      <w:rPr>
        <w:rFonts w:ascii="Times New Roman" w:eastAsia="Times New Roman" w:hAnsi="Times New Roman" w:cs="Times New Roman" w:hint="default"/>
      </w:rPr>
    </w:lvl>
    <w:lvl w:ilvl="1" w:tplc="08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966DC1"/>
    <w:multiLevelType w:val="hybridMultilevel"/>
    <w:tmpl w:val="A60459B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E329E1"/>
    <w:multiLevelType w:val="hybridMultilevel"/>
    <w:tmpl w:val="FE92BB7E"/>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E10DE6"/>
    <w:multiLevelType w:val="hybridMultilevel"/>
    <w:tmpl w:val="E6585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E04B53"/>
    <w:multiLevelType w:val="hybridMultilevel"/>
    <w:tmpl w:val="9FB45BC4"/>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6E308CA"/>
    <w:multiLevelType w:val="hybridMultilevel"/>
    <w:tmpl w:val="3AB4593C"/>
    <w:lvl w:ilvl="0" w:tplc="B0564CC4">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A3B5A7C"/>
    <w:multiLevelType w:val="hybridMultilevel"/>
    <w:tmpl w:val="2C0A01DA"/>
    <w:lvl w:ilvl="0" w:tplc="08090001">
      <w:start w:val="1"/>
      <w:numFmt w:val="bullet"/>
      <w:lvlText w:val=""/>
      <w:lvlJc w:val="left"/>
      <w:pPr>
        <w:ind w:left="1069" w:hanging="360"/>
      </w:pPr>
      <w:rPr>
        <w:rFonts w:ascii="Symbol" w:hAnsi="Symbo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0" w15:restartNumberingAfterBreak="0">
    <w:nsid w:val="310E144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1" w15:restartNumberingAfterBreak="0">
    <w:nsid w:val="40AE1CC5"/>
    <w:multiLevelType w:val="hybridMultilevel"/>
    <w:tmpl w:val="9230E236"/>
    <w:lvl w:ilvl="0" w:tplc="B0564CC4">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2" w15:restartNumberingAfterBreak="0">
    <w:nsid w:val="4DC37D61"/>
    <w:multiLevelType w:val="hybridMultilevel"/>
    <w:tmpl w:val="133EA87E"/>
    <w:lvl w:ilvl="0" w:tplc="557844FE">
      <w:start w:val="1"/>
      <w:numFmt w:val="decimal"/>
      <w:lvlText w:val="Option %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4" w15:restartNumberingAfterBreak="0">
    <w:nsid w:val="66550B46"/>
    <w:multiLevelType w:val="hybridMultilevel"/>
    <w:tmpl w:val="3BFCC324"/>
    <w:lvl w:ilvl="0" w:tplc="B0564CC4">
      <w:start w:val="2"/>
      <w:numFmt w:val="bullet"/>
      <w:lvlText w:val="-"/>
      <w:lvlJc w:val="left"/>
      <w:pPr>
        <w:ind w:left="420" w:hanging="420"/>
      </w:pPr>
      <w:rPr>
        <w:rFonts w:ascii="Times New Roman" w:eastAsia="Times New Roman" w:hAnsi="Times New Roman" w:cs="Times New Roman" w:hint="default"/>
      </w:rPr>
    </w:lvl>
    <w:lvl w:ilvl="1" w:tplc="67465222">
      <w:start w:val="8"/>
      <w:numFmt w:val="bullet"/>
      <w:lvlText w:val="-"/>
      <w:lvlJc w:val="left"/>
      <w:pPr>
        <w:ind w:left="840" w:hanging="420"/>
      </w:pPr>
      <w:rPr>
        <w:rFonts w:ascii="Arial" w:eastAsia="MS Mincho"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7B70211"/>
    <w:multiLevelType w:val="hybridMultilevel"/>
    <w:tmpl w:val="562EAF06"/>
    <w:lvl w:ilvl="0" w:tplc="B0564CC4">
      <w:start w:val="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3"/>
  </w:num>
  <w:num w:numId="3">
    <w:abstractNumId w:val="6"/>
  </w:num>
  <w:num w:numId="4">
    <w:abstractNumId w:val="8"/>
  </w:num>
  <w:num w:numId="5">
    <w:abstractNumId w:val="15"/>
  </w:num>
  <w:num w:numId="6">
    <w:abstractNumId w:val="0"/>
  </w:num>
  <w:num w:numId="7">
    <w:abstractNumId w:val="10"/>
  </w:num>
  <w:num w:numId="8">
    <w:abstractNumId w:val="11"/>
  </w:num>
  <w:num w:numId="9">
    <w:abstractNumId w:val="3"/>
  </w:num>
  <w:num w:numId="10">
    <w:abstractNumId w:val="16"/>
  </w:num>
  <w:num w:numId="11">
    <w:abstractNumId w:val="7"/>
  </w:num>
  <w:num w:numId="12">
    <w:abstractNumId w:val="5"/>
  </w:num>
  <w:num w:numId="13">
    <w:abstractNumId w:val="2"/>
  </w:num>
  <w:num w:numId="14">
    <w:abstractNumId w:val="12"/>
  </w:num>
  <w:num w:numId="15">
    <w:abstractNumId w:val="9"/>
  </w:num>
  <w:num w:numId="16">
    <w:abstractNumId w:val="14"/>
  </w:num>
  <w:num w:numId="17">
    <w:abstractNumId w:val="1"/>
  </w:num>
  <w:num w:numId="18">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284"/>
    <w:rsid w:val="00000556"/>
    <w:rsid w:val="0000147E"/>
    <w:rsid w:val="00001678"/>
    <w:rsid w:val="0000285D"/>
    <w:rsid w:val="00003265"/>
    <w:rsid w:val="00003A81"/>
    <w:rsid w:val="00006972"/>
    <w:rsid w:val="00007DE1"/>
    <w:rsid w:val="00011393"/>
    <w:rsid w:val="00011D6B"/>
    <w:rsid w:val="000126F5"/>
    <w:rsid w:val="00012946"/>
    <w:rsid w:val="00013F15"/>
    <w:rsid w:val="00015915"/>
    <w:rsid w:val="00016491"/>
    <w:rsid w:val="000168CE"/>
    <w:rsid w:val="00017D2F"/>
    <w:rsid w:val="00020A8A"/>
    <w:rsid w:val="00020E2B"/>
    <w:rsid w:val="00021ECE"/>
    <w:rsid w:val="000240AF"/>
    <w:rsid w:val="00024BA4"/>
    <w:rsid w:val="000262F3"/>
    <w:rsid w:val="0002667A"/>
    <w:rsid w:val="00026AE7"/>
    <w:rsid w:val="000306F0"/>
    <w:rsid w:val="00031410"/>
    <w:rsid w:val="0003211B"/>
    <w:rsid w:val="00033468"/>
    <w:rsid w:val="00033F8E"/>
    <w:rsid w:val="000356F7"/>
    <w:rsid w:val="00037DEE"/>
    <w:rsid w:val="00041424"/>
    <w:rsid w:val="0004147B"/>
    <w:rsid w:val="00042073"/>
    <w:rsid w:val="000420DE"/>
    <w:rsid w:val="000428BA"/>
    <w:rsid w:val="0004481B"/>
    <w:rsid w:val="00044C06"/>
    <w:rsid w:val="000460FB"/>
    <w:rsid w:val="00046518"/>
    <w:rsid w:val="00051357"/>
    <w:rsid w:val="000516BE"/>
    <w:rsid w:val="00051932"/>
    <w:rsid w:val="00051A89"/>
    <w:rsid w:val="000537B7"/>
    <w:rsid w:val="00054FE8"/>
    <w:rsid w:val="00056C34"/>
    <w:rsid w:val="00056EB0"/>
    <w:rsid w:val="00057080"/>
    <w:rsid w:val="000605B3"/>
    <w:rsid w:val="000606B5"/>
    <w:rsid w:val="00062286"/>
    <w:rsid w:val="00062CD8"/>
    <w:rsid w:val="00062F47"/>
    <w:rsid w:val="00063429"/>
    <w:rsid w:val="00063734"/>
    <w:rsid w:val="0006405F"/>
    <w:rsid w:val="000659FC"/>
    <w:rsid w:val="000669FD"/>
    <w:rsid w:val="00066AC0"/>
    <w:rsid w:val="00066B41"/>
    <w:rsid w:val="00067869"/>
    <w:rsid w:val="000678B9"/>
    <w:rsid w:val="000703E9"/>
    <w:rsid w:val="00071818"/>
    <w:rsid w:val="00071ECB"/>
    <w:rsid w:val="000736BD"/>
    <w:rsid w:val="00073EA5"/>
    <w:rsid w:val="00074359"/>
    <w:rsid w:val="0007598B"/>
    <w:rsid w:val="0007617D"/>
    <w:rsid w:val="00076790"/>
    <w:rsid w:val="00076DE5"/>
    <w:rsid w:val="00080137"/>
    <w:rsid w:val="00080956"/>
    <w:rsid w:val="00081403"/>
    <w:rsid w:val="0008262B"/>
    <w:rsid w:val="00082E57"/>
    <w:rsid w:val="00083A87"/>
    <w:rsid w:val="00086555"/>
    <w:rsid w:val="00086940"/>
    <w:rsid w:val="00086AB3"/>
    <w:rsid w:val="00086C64"/>
    <w:rsid w:val="00087781"/>
    <w:rsid w:val="0009062A"/>
    <w:rsid w:val="000911B4"/>
    <w:rsid w:val="0009353D"/>
    <w:rsid w:val="00093C6F"/>
    <w:rsid w:val="00094285"/>
    <w:rsid w:val="000957BB"/>
    <w:rsid w:val="000958D5"/>
    <w:rsid w:val="00095D64"/>
    <w:rsid w:val="00096D57"/>
    <w:rsid w:val="000973DA"/>
    <w:rsid w:val="000977D9"/>
    <w:rsid w:val="000A0BE5"/>
    <w:rsid w:val="000A256F"/>
    <w:rsid w:val="000A4674"/>
    <w:rsid w:val="000A4B46"/>
    <w:rsid w:val="000A642D"/>
    <w:rsid w:val="000A655C"/>
    <w:rsid w:val="000A7E6A"/>
    <w:rsid w:val="000B017D"/>
    <w:rsid w:val="000B0A19"/>
    <w:rsid w:val="000B0C75"/>
    <w:rsid w:val="000B1AB0"/>
    <w:rsid w:val="000B1ACF"/>
    <w:rsid w:val="000B20C4"/>
    <w:rsid w:val="000B2C24"/>
    <w:rsid w:val="000B2C38"/>
    <w:rsid w:val="000B587A"/>
    <w:rsid w:val="000B5F31"/>
    <w:rsid w:val="000B7438"/>
    <w:rsid w:val="000C19FB"/>
    <w:rsid w:val="000C262E"/>
    <w:rsid w:val="000C50B2"/>
    <w:rsid w:val="000C6060"/>
    <w:rsid w:val="000C6D75"/>
    <w:rsid w:val="000C7D57"/>
    <w:rsid w:val="000D0293"/>
    <w:rsid w:val="000D2514"/>
    <w:rsid w:val="000D38E5"/>
    <w:rsid w:val="000D49ED"/>
    <w:rsid w:val="000D4B4D"/>
    <w:rsid w:val="000D544F"/>
    <w:rsid w:val="000D5BA1"/>
    <w:rsid w:val="000D6B55"/>
    <w:rsid w:val="000D6E5F"/>
    <w:rsid w:val="000D7B6C"/>
    <w:rsid w:val="000D7DE0"/>
    <w:rsid w:val="000D7E08"/>
    <w:rsid w:val="000E22A7"/>
    <w:rsid w:val="000E2958"/>
    <w:rsid w:val="000E2FA0"/>
    <w:rsid w:val="000E37C3"/>
    <w:rsid w:val="000E397B"/>
    <w:rsid w:val="000E3999"/>
    <w:rsid w:val="000E4522"/>
    <w:rsid w:val="000E5ECA"/>
    <w:rsid w:val="000E7D5F"/>
    <w:rsid w:val="000F064E"/>
    <w:rsid w:val="000F21B2"/>
    <w:rsid w:val="000F24A4"/>
    <w:rsid w:val="000F39D2"/>
    <w:rsid w:val="000F4CA0"/>
    <w:rsid w:val="000F69C6"/>
    <w:rsid w:val="000F7380"/>
    <w:rsid w:val="00100D2A"/>
    <w:rsid w:val="00101378"/>
    <w:rsid w:val="001022BF"/>
    <w:rsid w:val="00102898"/>
    <w:rsid w:val="00102A27"/>
    <w:rsid w:val="00102BBD"/>
    <w:rsid w:val="00102FAE"/>
    <w:rsid w:val="00103145"/>
    <w:rsid w:val="00103159"/>
    <w:rsid w:val="001031CC"/>
    <w:rsid w:val="00103882"/>
    <w:rsid w:val="00104124"/>
    <w:rsid w:val="00105ACE"/>
    <w:rsid w:val="00106D9E"/>
    <w:rsid w:val="00112C5B"/>
    <w:rsid w:val="00112C9D"/>
    <w:rsid w:val="0011355F"/>
    <w:rsid w:val="00114F19"/>
    <w:rsid w:val="00115317"/>
    <w:rsid w:val="00120CC9"/>
    <w:rsid w:val="00121AF3"/>
    <w:rsid w:val="00122384"/>
    <w:rsid w:val="00122491"/>
    <w:rsid w:val="00123290"/>
    <w:rsid w:val="001247D3"/>
    <w:rsid w:val="00124ED7"/>
    <w:rsid w:val="00125613"/>
    <w:rsid w:val="00125E9F"/>
    <w:rsid w:val="001262F2"/>
    <w:rsid w:val="0012637C"/>
    <w:rsid w:val="00130E25"/>
    <w:rsid w:val="001315B9"/>
    <w:rsid w:val="00132395"/>
    <w:rsid w:val="00132C80"/>
    <w:rsid w:val="00132F59"/>
    <w:rsid w:val="001343F7"/>
    <w:rsid w:val="00135175"/>
    <w:rsid w:val="0013657F"/>
    <w:rsid w:val="0013715F"/>
    <w:rsid w:val="00137A78"/>
    <w:rsid w:val="001406F3"/>
    <w:rsid w:val="0014202E"/>
    <w:rsid w:val="00142759"/>
    <w:rsid w:val="0014343A"/>
    <w:rsid w:val="00143CC1"/>
    <w:rsid w:val="00143D4E"/>
    <w:rsid w:val="0014472B"/>
    <w:rsid w:val="00144999"/>
    <w:rsid w:val="00145643"/>
    <w:rsid w:val="001470E8"/>
    <w:rsid w:val="00147207"/>
    <w:rsid w:val="001500F7"/>
    <w:rsid w:val="0015085C"/>
    <w:rsid w:val="00151779"/>
    <w:rsid w:val="00155420"/>
    <w:rsid w:val="00156591"/>
    <w:rsid w:val="001570F6"/>
    <w:rsid w:val="0015719D"/>
    <w:rsid w:val="00162432"/>
    <w:rsid w:val="001627AF"/>
    <w:rsid w:val="00164078"/>
    <w:rsid w:val="0016557C"/>
    <w:rsid w:val="00165C3F"/>
    <w:rsid w:val="00166D30"/>
    <w:rsid w:val="001674A8"/>
    <w:rsid w:val="00167524"/>
    <w:rsid w:val="00170A65"/>
    <w:rsid w:val="00171382"/>
    <w:rsid w:val="0017205C"/>
    <w:rsid w:val="00173E7B"/>
    <w:rsid w:val="001763C9"/>
    <w:rsid w:val="00177FA8"/>
    <w:rsid w:val="0018120D"/>
    <w:rsid w:val="00183D6D"/>
    <w:rsid w:val="0018656A"/>
    <w:rsid w:val="001865B8"/>
    <w:rsid w:val="00186C20"/>
    <w:rsid w:val="00187B63"/>
    <w:rsid w:val="00187C49"/>
    <w:rsid w:val="001913E8"/>
    <w:rsid w:val="00193662"/>
    <w:rsid w:val="00195014"/>
    <w:rsid w:val="00195336"/>
    <w:rsid w:val="001961ED"/>
    <w:rsid w:val="001969E5"/>
    <w:rsid w:val="00197278"/>
    <w:rsid w:val="00197C23"/>
    <w:rsid w:val="00197FB4"/>
    <w:rsid w:val="001A0FA0"/>
    <w:rsid w:val="001A19FC"/>
    <w:rsid w:val="001A27B4"/>
    <w:rsid w:val="001A28B1"/>
    <w:rsid w:val="001A3C68"/>
    <w:rsid w:val="001A45BD"/>
    <w:rsid w:val="001A66F9"/>
    <w:rsid w:val="001A7919"/>
    <w:rsid w:val="001B0C5E"/>
    <w:rsid w:val="001B1813"/>
    <w:rsid w:val="001B27AF"/>
    <w:rsid w:val="001B281F"/>
    <w:rsid w:val="001B2C8C"/>
    <w:rsid w:val="001B5833"/>
    <w:rsid w:val="001C0343"/>
    <w:rsid w:val="001C1215"/>
    <w:rsid w:val="001C1FBB"/>
    <w:rsid w:val="001C21F4"/>
    <w:rsid w:val="001C28D1"/>
    <w:rsid w:val="001C37C6"/>
    <w:rsid w:val="001C4590"/>
    <w:rsid w:val="001C50C9"/>
    <w:rsid w:val="001C51AE"/>
    <w:rsid w:val="001C5668"/>
    <w:rsid w:val="001C583C"/>
    <w:rsid w:val="001C6AEB"/>
    <w:rsid w:val="001D1C93"/>
    <w:rsid w:val="001D1E21"/>
    <w:rsid w:val="001D30CB"/>
    <w:rsid w:val="001D56D0"/>
    <w:rsid w:val="001D766C"/>
    <w:rsid w:val="001D7794"/>
    <w:rsid w:val="001E17B4"/>
    <w:rsid w:val="001E2326"/>
    <w:rsid w:val="001E3850"/>
    <w:rsid w:val="001E48B7"/>
    <w:rsid w:val="001E511F"/>
    <w:rsid w:val="001E60C9"/>
    <w:rsid w:val="001E7C43"/>
    <w:rsid w:val="001F069B"/>
    <w:rsid w:val="001F0B93"/>
    <w:rsid w:val="001F1177"/>
    <w:rsid w:val="001F22C6"/>
    <w:rsid w:val="001F4E70"/>
    <w:rsid w:val="001F4ECA"/>
    <w:rsid w:val="001F546F"/>
    <w:rsid w:val="001F58BE"/>
    <w:rsid w:val="001F7B28"/>
    <w:rsid w:val="0020204B"/>
    <w:rsid w:val="002049C7"/>
    <w:rsid w:val="00207572"/>
    <w:rsid w:val="00207E3C"/>
    <w:rsid w:val="0021077C"/>
    <w:rsid w:val="00211405"/>
    <w:rsid w:val="002120D7"/>
    <w:rsid w:val="00212946"/>
    <w:rsid w:val="0021512A"/>
    <w:rsid w:val="0021609F"/>
    <w:rsid w:val="00216D7A"/>
    <w:rsid w:val="00220202"/>
    <w:rsid w:val="00220301"/>
    <w:rsid w:val="002206A4"/>
    <w:rsid w:val="00220F04"/>
    <w:rsid w:val="002214B8"/>
    <w:rsid w:val="002235C3"/>
    <w:rsid w:val="0022449A"/>
    <w:rsid w:val="002274FD"/>
    <w:rsid w:val="00227A33"/>
    <w:rsid w:val="00231F8B"/>
    <w:rsid w:val="002332E4"/>
    <w:rsid w:val="00233CB1"/>
    <w:rsid w:val="00234BB1"/>
    <w:rsid w:val="0023537E"/>
    <w:rsid w:val="00235FB6"/>
    <w:rsid w:val="00236BF8"/>
    <w:rsid w:val="002370D8"/>
    <w:rsid w:val="002401FE"/>
    <w:rsid w:val="002403F6"/>
    <w:rsid w:val="002419A0"/>
    <w:rsid w:val="002425C8"/>
    <w:rsid w:val="00242D18"/>
    <w:rsid w:val="00245CE7"/>
    <w:rsid w:val="00246E03"/>
    <w:rsid w:val="00250190"/>
    <w:rsid w:val="0025041B"/>
    <w:rsid w:val="00250B57"/>
    <w:rsid w:val="0025109C"/>
    <w:rsid w:val="00252497"/>
    <w:rsid w:val="002524A8"/>
    <w:rsid w:val="00252518"/>
    <w:rsid w:val="0025290A"/>
    <w:rsid w:val="00253ACC"/>
    <w:rsid w:val="00255F9C"/>
    <w:rsid w:val="00257A57"/>
    <w:rsid w:val="00260DB7"/>
    <w:rsid w:val="002614BD"/>
    <w:rsid w:val="00265ACA"/>
    <w:rsid w:val="002668E6"/>
    <w:rsid w:val="00266F57"/>
    <w:rsid w:val="002675DC"/>
    <w:rsid w:val="00267AD3"/>
    <w:rsid w:val="00270F07"/>
    <w:rsid w:val="00272899"/>
    <w:rsid w:val="00275A55"/>
    <w:rsid w:val="002769B8"/>
    <w:rsid w:val="00277332"/>
    <w:rsid w:val="0028003C"/>
    <w:rsid w:val="00281B04"/>
    <w:rsid w:val="00282801"/>
    <w:rsid w:val="002838B5"/>
    <w:rsid w:val="00284A01"/>
    <w:rsid w:val="002873AF"/>
    <w:rsid w:val="002878D4"/>
    <w:rsid w:val="00287FB8"/>
    <w:rsid w:val="00290F39"/>
    <w:rsid w:val="00290F62"/>
    <w:rsid w:val="002919F0"/>
    <w:rsid w:val="00291E42"/>
    <w:rsid w:val="00297BA3"/>
    <w:rsid w:val="00297F77"/>
    <w:rsid w:val="002A0A0E"/>
    <w:rsid w:val="002A1C8E"/>
    <w:rsid w:val="002A3926"/>
    <w:rsid w:val="002A4FE3"/>
    <w:rsid w:val="002A7397"/>
    <w:rsid w:val="002A76ED"/>
    <w:rsid w:val="002A7BDE"/>
    <w:rsid w:val="002A7FA0"/>
    <w:rsid w:val="002B1911"/>
    <w:rsid w:val="002B2E8D"/>
    <w:rsid w:val="002B407E"/>
    <w:rsid w:val="002B4814"/>
    <w:rsid w:val="002B59B2"/>
    <w:rsid w:val="002B6829"/>
    <w:rsid w:val="002B702B"/>
    <w:rsid w:val="002C1694"/>
    <w:rsid w:val="002C1ABD"/>
    <w:rsid w:val="002C2908"/>
    <w:rsid w:val="002C34FC"/>
    <w:rsid w:val="002C4B4A"/>
    <w:rsid w:val="002C4CC5"/>
    <w:rsid w:val="002C5094"/>
    <w:rsid w:val="002C570F"/>
    <w:rsid w:val="002C6233"/>
    <w:rsid w:val="002C6C9B"/>
    <w:rsid w:val="002C7B1B"/>
    <w:rsid w:val="002D00E4"/>
    <w:rsid w:val="002D0462"/>
    <w:rsid w:val="002D1DBA"/>
    <w:rsid w:val="002D2C4B"/>
    <w:rsid w:val="002D4766"/>
    <w:rsid w:val="002D5109"/>
    <w:rsid w:val="002D51B5"/>
    <w:rsid w:val="002D52BF"/>
    <w:rsid w:val="002D6F60"/>
    <w:rsid w:val="002E02CB"/>
    <w:rsid w:val="002E2623"/>
    <w:rsid w:val="002E3784"/>
    <w:rsid w:val="002E4030"/>
    <w:rsid w:val="002E4D15"/>
    <w:rsid w:val="002E6611"/>
    <w:rsid w:val="002E789B"/>
    <w:rsid w:val="002F08B7"/>
    <w:rsid w:val="002F1B15"/>
    <w:rsid w:val="002F4066"/>
    <w:rsid w:val="002F4C01"/>
    <w:rsid w:val="002F4E34"/>
    <w:rsid w:val="002F548C"/>
    <w:rsid w:val="002F55FC"/>
    <w:rsid w:val="002F6BD6"/>
    <w:rsid w:val="002F7416"/>
    <w:rsid w:val="002F757C"/>
    <w:rsid w:val="002F7CFB"/>
    <w:rsid w:val="003006C7"/>
    <w:rsid w:val="00301244"/>
    <w:rsid w:val="00301451"/>
    <w:rsid w:val="00301AC2"/>
    <w:rsid w:val="0030249D"/>
    <w:rsid w:val="00303504"/>
    <w:rsid w:val="00305124"/>
    <w:rsid w:val="003052D7"/>
    <w:rsid w:val="0030633B"/>
    <w:rsid w:val="0030664C"/>
    <w:rsid w:val="003077D1"/>
    <w:rsid w:val="00307DCF"/>
    <w:rsid w:val="003102CD"/>
    <w:rsid w:val="003124FF"/>
    <w:rsid w:val="003128DB"/>
    <w:rsid w:val="00312F4D"/>
    <w:rsid w:val="003132CF"/>
    <w:rsid w:val="00313940"/>
    <w:rsid w:val="00313C93"/>
    <w:rsid w:val="00314F91"/>
    <w:rsid w:val="00315834"/>
    <w:rsid w:val="00315971"/>
    <w:rsid w:val="00316202"/>
    <w:rsid w:val="003203E1"/>
    <w:rsid w:val="0032192C"/>
    <w:rsid w:val="00322315"/>
    <w:rsid w:val="00322519"/>
    <w:rsid w:val="003230BD"/>
    <w:rsid w:val="0032605A"/>
    <w:rsid w:val="00327A33"/>
    <w:rsid w:val="00330341"/>
    <w:rsid w:val="00331BC4"/>
    <w:rsid w:val="00331E7F"/>
    <w:rsid w:val="00332559"/>
    <w:rsid w:val="0033314E"/>
    <w:rsid w:val="003336DC"/>
    <w:rsid w:val="00333BEA"/>
    <w:rsid w:val="003353DE"/>
    <w:rsid w:val="0033667D"/>
    <w:rsid w:val="003371B5"/>
    <w:rsid w:val="00341812"/>
    <w:rsid w:val="003426E4"/>
    <w:rsid w:val="00342F89"/>
    <w:rsid w:val="00343045"/>
    <w:rsid w:val="00343C42"/>
    <w:rsid w:val="00350631"/>
    <w:rsid w:val="00351E31"/>
    <w:rsid w:val="0035353B"/>
    <w:rsid w:val="00353C45"/>
    <w:rsid w:val="0035479B"/>
    <w:rsid w:val="00354F02"/>
    <w:rsid w:val="003552EC"/>
    <w:rsid w:val="003553A3"/>
    <w:rsid w:val="0035554B"/>
    <w:rsid w:val="00355A7E"/>
    <w:rsid w:val="00355AA9"/>
    <w:rsid w:val="00356349"/>
    <w:rsid w:val="00356DB5"/>
    <w:rsid w:val="00356F8A"/>
    <w:rsid w:val="003573FC"/>
    <w:rsid w:val="0035743A"/>
    <w:rsid w:val="00357A4B"/>
    <w:rsid w:val="0036039C"/>
    <w:rsid w:val="00360572"/>
    <w:rsid w:val="003621A4"/>
    <w:rsid w:val="00362629"/>
    <w:rsid w:val="00362ABC"/>
    <w:rsid w:val="00363A9D"/>
    <w:rsid w:val="003644C1"/>
    <w:rsid w:val="003647A0"/>
    <w:rsid w:val="00364AA3"/>
    <w:rsid w:val="00364F46"/>
    <w:rsid w:val="00365F9E"/>
    <w:rsid w:val="00366A41"/>
    <w:rsid w:val="003702FD"/>
    <w:rsid w:val="00371977"/>
    <w:rsid w:val="00371FD7"/>
    <w:rsid w:val="0037220B"/>
    <w:rsid w:val="00372294"/>
    <w:rsid w:val="00372AEC"/>
    <w:rsid w:val="00373086"/>
    <w:rsid w:val="00373147"/>
    <w:rsid w:val="003743D5"/>
    <w:rsid w:val="00375C17"/>
    <w:rsid w:val="00377092"/>
    <w:rsid w:val="00377AE0"/>
    <w:rsid w:val="00377FE2"/>
    <w:rsid w:val="003802A4"/>
    <w:rsid w:val="003802C3"/>
    <w:rsid w:val="0038101D"/>
    <w:rsid w:val="0038124E"/>
    <w:rsid w:val="003812B5"/>
    <w:rsid w:val="00382A05"/>
    <w:rsid w:val="00382FE0"/>
    <w:rsid w:val="00383376"/>
    <w:rsid w:val="003838D1"/>
    <w:rsid w:val="00383F56"/>
    <w:rsid w:val="003840CD"/>
    <w:rsid w:val="003856FA"/>
    <w:rsid w:val="00385D49"/>
    <w:rsid w:val="003864B9"/>
    <w:rsid w:val="00386A3B"/>
    <w:rsid w:val="003872A7"/>
    <w:rsid w:val="00390456"/>
    <w:rsid w:val="00390BB9"/>
    <w:rsid w:val="00391119"/>
    <w:rsid w:val="003921BC"/>
    <w:rsid w:val="00392798"/>
    <w:rsid w:val="00393472"/>
    <w:rsid w:val="00394803"/>
    <w:rsid w:val="00394E77"/>
    <w:rsid w:val="00395C06"/>
    <w:rsid w:val="003978BF"/>
    <w:rsid w:val="003A04B8"/>
    <w:rsid w:val="003A0963"/>
    <w:rsid w:val="003A2F64"/>
    <w:rsid w:val="003A398F"/>
    <w:rsid w:val="003A47CC"/>
    <w:rsid w:val="003A655A"/>
    <w:rsid w:val="003A6675"/>
    <w:rsid w:val="003A673B"/>
    <w:rsid w:val="003A6D6F"/>
    <w:rsid w:val="003A6F66"/>
    <w:rsid w:val="003A737D"/>
    <w:rsid w:val="003A79D9"/>
    <w:rsid w:val="003A7AF1"/>
    <w:rsid w:val="003A7BB0"/>
    <w:rsid w:val="003B0943"/>
    <w:rsid w:val="003B2C12"/>
    <w:rsid w:val="003B2F0C"/>
    <w:rsid w:val="003B409D"/>
    <w:rsid w:val="003B44A5"/>
    <w:rsid w:val="003B4A65"/>
    <w:rsid w:val="003B5092"/>
    <w:rsid w:val="003B658A"/>
    <w:rsid w:val="003B6CCF"/>
    <w:rsid w:val="003B7A52"/>
    <w:rsid w:val="003B7A73"/>
    <w:rsid w:val="003B7D3C"/>
    <w:rsid w:val="003C0C15"/>
    <w:rsid w:val="003C0CE1"/>
    <w:rsid w:val="003C0DBC"/>
    <w:rsid w:val="003C13BB"/>
    <w:rsid w:val="003C4E23"/>
    <w:rsid w:val="003C517C"/>
    <w:rsid w:val="003C55C2"/>
    <w:rsid w:val="003C6675"/>
    <w:rsid w:val="003D03B0"/>
    <w:rsid w:val="003D210D"/>
    <w:rsid w:val="003D2BC0"/>
    <w:rsid w:val="003D3373"/>
    <w:rsid w:val="003D46B6"/>
    <w:rsid w:val="003D4B50"/>
    <w:rsid w:val="003D4D48"/>
    <w:rsid w:val="003D7205"/>
    <w:rsid w:val="003E1A4B"/>
    <w:rsid w:val="003E217F"/>
    <w:rsid w:val="003E299D"/>
    <w:rsid w:val="003E2BF5"/>
    <w:rsid w:val="003E31A4"/>
    <w:rsid w:val="003E4F96"/>
    <w:rsid w:val="003E7DBD"/>
    <w:rsid w:val="003F0765"/>
    <w:rsid w:val="003F30F0"/>
    <w:rsid w:val="003F4127"/>
    <w:rsid w:val="003F4B27"/>
    <w:rsid w:val="003F59B8"/>
    <w:rsid w:val="003F6626"/>
    <w:rsid w:val="003F6DFC"/>
    <w:rsid w:val="003F785F"/>
    <w:rsid w:val="003F7ECC"/>
    <w:rsid w:val="00400157"/>
    <w:rsid w:val="00401330"/>
    <w:rsid w:val="004019CD"/>
    <w:rsid w:val="00403446"/>
    <w:rsid w:val="00403D08"/>
    <w:rsid w:val="00403FA1"/>
    <w:rsid w:val="0040446A"/>
    <w:rsid w:val="00404BBC"/>
    <w:rsid w:val="00404E4F"/>
    <w:rsid w:val="00405755"/>
    <w:rsid w:val="00405A20"/>
    <w:rsid w:val="00406853"/>
    <w:rsid w:val="0040768E"/>
    <w:rsid w:val="00411013"/>
    <w:rsid w:val="00411DD9"/>
    <w:rsid w:val="0041355A"/>
    <w:rsid w:val="00414452"/>
    <w:rsid w:val="00415E67"/>
    <w:rsid w:val="00417711"/>
    <w:rsid w:val="00422D84"/>
    <w:rsid w:val="0042336B"/>
    <w:rsid w:val="00424C42"/>
    <w:rsid w:val="00425589"/>
    <w:rsid w:val="00426602"/>
    <w:rsid w:val="00426A19"/>
    <w:rsid w:val="0043266A"/>
    <w:rsid w:val="00433B46"/>
    <w:rsid w:val="004342AD"/>
    <w:rsid w:val="00434A66"/>
    <w:rsid w:val="00435B77"/>
    <w:rsid w:val="00435F29"/>
    <w:rsid w:val="00436D76"/>
    <w:rsid w:val="004377BC"/>
    <w:rsid w:val="004421A8"/>
    <w:rsid w:val="00442F80"/>
    <w:rsid w:val="00444A89"/>
    <w:rsid w:val="00445819"/>
    <w:rsid w:val="00445AE2"/>
    <w:rsid w:val="004473C8"/>
    <w:rsid w:val="00447D98"/>
    <w:rsid w:val="00451554"/>
    <w:rsid w:val="0045198D"/>
    <w:rsid w:val="00452B1C"/>
    <w:rsid w:val="00456588"/>
    <w:rsid w:val="00456919"/>
    <w:rsid w:val="00457BAE"/>
    <w:rsid w:val="00461C94"/>
    <w:rsid w:val="00461DAF"/>
    <w:rsid w:val="0046341C"/>
    <w:rsid w:val="00466D41"/>
    <w:rsid w:val="0047119B"/>
    <w:rsid w:val="00471BD5"/>
    <w:rsid w:val="004725D4"/>
    <w:rsid w:val="004729B5"/>
    <w:rsid w:val="00472B8B"/>
    <w:rsid w:val="0047318B"/>
    <w:rsid w:val="00473374"/>
    <w:rsid w:val="004744BA"/>
    <w:rsid w:val="0047661C"/>
    <w:rsid w:val="00476A54"/>
    <w:rsid w:val="00477805"/>
    <w:rsid w:val="00477B8D"/>
    <w:rsid w:val="004827DA"/>
    <w:rsid w:val="004832F3"/>
    <w:rsid w:val="00483B91"/>
    <w:rsid w:val="00484E6F"/>
    <w:rsid w:val="004853D3"/>
    <w:rsid w:val="004861B6"/>
    <w:rsid w:val="00487D97"/>
    <w:rsid w:val="00490CC0"/>
    <w:rsid w:val="00491009"/>
    <w:rsid w:val="00491AF0"/>
    <w:rsid w:val="00492E40"/>
    <w:rsid w:val="00496682"/>
    <w:rsid w:val="00496A38"/>
    <w:rsid w:val="004A10E3"/>
    <w:rsid w:val="004A47F9"/>
    <w:rsid w:val="004A5AA1"/>
    <w:rsid w:val="004A644E"/>
    <w:rsid w:val="004A6923"/>
    <w:rsid w:val="004A6A9A"/>
    <w:rsid w:val="004A70C1"/>
    <w:rsid w:val="004A75B8"/>
    <w:rsid w:val="004B06C4"/>
    <w:rsid w:val="004B1085"/>
    <w:rsid w:val="004B20DB"/>
    <w:rsid w:val="004B3102"/>
    <w:rsid w:val="004B3D91"/>
    <w:rsid w:val="004B5963"/>
    <w:rsid w:val="004B5F20"/>
    <w:rsid w:val="004B7971"/>
    <w:rsid w:val="004C0083"/>
    <w:rsid w:val="004C0548"/>
    <w:rsid w:val="004C05A3"/>
    <w:rsid w:val="004C1FE5"/>
    <w:rsid w:val="004C2D20"/>
    <w:rsid w:val="004C2DBA"/>
    <w:rsid w:val="004C32A2"/>
    <w:rsid w:val="004C4AA9"/>
    <w:rsid w:val="004C5244"/>
    <w:rsid w:val="004C52B3"/>
    <w:rsid w:val="004C5D3F"/>
    <w:rsid w:val="004D0DF2"/>
    <w:rsid w:val="004D5202"/>
    <w:rsid w:val="004D54B3"/>
    <w:rsid w:val="004D5BE8"/>
    <w:rsid w:val="004D7C7D"/>
    <w:rsid w:val="004E1A1D"/>
    <w:rsid w:val="004E209E"/>
    <w:rsid w:val="004E40E2"/>
    <w:rsid w:val="004E40F0"/>
    <w:rsid w:val="004E4B70"/>
    <w:rsid w:val="004E4FAA"/>
    <w:rsid w:val="004E5F65"/>
    <w:rsid w:val="004E6413"/>
    <w:rsid w:val="004E6461"/>
    <w:rsid w:val="004E6B25"/>
    <w:rsid w:val="004E6FE5"/>
    <w:rsid w:val="004E7950"/>
    <w:rsid w:val="004E7D49"/>
    <w:rsid w:val="004F0DB4"/>
    <w:rsid w:val="004F163B"/>
    <w:rsid w:val="004F2410"/>
    <w:rsid w:val="004F2720"/>
    <w:rsid w:val="004F3029"/>
    <w:rsid w:val="004F4BEB"/>
    <w:rsid w:val="004F504E"/>
    <w:rsid w:val="004F5FF0"/>
    <w:rsid w:val="004F6528"/>
    <w:rsid w:val="004F6F0F"/>
    <w:rsid w:val="004F70C3"/>
    <w:rsid w:val="004F74DE"/>
    <w:rsid w:val="004F7A3D"/>
    <w:rsid w:val="00500198"/>
    <w:rsid w:val="0050074B"/>
    <w:rsid w:val="00501D61"/>
    <w:rsid w:val="005028C2"/>
    <w:rsid w:val="00504E45"/>
    <w:rsid w:val="00504F0F"/>
    <w:rsid w:val="005052ED"/>
    <w:rsid w:val="0050667C"/>
    <w:rsid w:val="0051120A"/>
    <w:rsid w:val="0051128C"/>
    <w:rsid w:val="0051209F"/>
    <w:rsid w:val="00512D1E"/>
    <w:rsid w:val="0051319C"/>
    <w:rsid w:val="005150C7"/>
    <w:rsid w:val="00515C98"/>
    <w:rsid w:val="00516300"/>
    <w:rsid w:val="0051641A"/>
    <w:rsid w:val="0051648A"/>
    <w:rsid w:val="0052199B"/>
    <w:rsid w:val="005226CF"/>
    <w:rsid w:val="00523739"/>
    <w:rsid w:val="005247B6"/>
    <w:rsid w:val="00527839"/>
    <w:rsid w:val="00527D16"/>
    <w:rsid w:val="0053091E"/>
    <w:rsid w:val="00532CD2"/>
    <w:rsid w:val="00533D7B"/>
    <w:rsid w:val="0053456B"/>
    <w:rsid w:val="00535910"/>
    <w:rsid w:val="005360BB"/>
    <w:rsid w:val="005364DC"/>
    <w:rsid w:val="00537BB3"/>
    <w:rsid w:val="00540F03"/>
    <w:rsid w:val="00542C7C"/>
    <w:rsid w:val="00543BFF"/>
    <w:rsid w:val="00543DB1"/>
    <w:rsid w:val="0054493E"/>
    <w:rsid w:val="00545D9A"/>
    <w:rsid w:val="00545F5A"/>
    <w:rsid w:val="00546D53"/>
    <w:rsid w:val="005500CB"/>
    <w:rsid w:val="00554D54"/>
    <w:rsid w:val="005565CB"/>
    <w:rsid w:val="0055740C"/>
    <w:rsid w:val="00557BE1"/>
    <w:rsid w:val="00560FC2"/>
    <w:rsid w:val="00561A56"/>
    <w:rsid w:val="00561EA0"/>
    <w:rsid w:val="0056387A"/>
    <w:rsid w:val="005638D5"/>
    <w:rsid w:val="00563B64"/>
    <w:rsid w:val="00566C24"/>
    <w:rsid w:val="00566C35"/>
    <w:rsid w:val="005718E2"/>
    <w:rsid w:val="00571CFE"/>
    <w:rsid w:val="0057265A"/>
    <w:rsid w:val="00572741"/>
    <w:rsid w:val="00572A89"/>
    <w:rsid w:val="00573026"/>
    <w:rsid w:val="0057468F"/>
    <w:rsid w:val="00574B9B"/>
    <w:rsid w:val="00574E30"/>
    <w:rsid w:val="00575A66"/>
    <w:rsid w:val="00575BB9"/>
    <w:rsid w:val="005766D2"/>
    <w:rsid w:val="00577BAD"/>
    <w:rsid w:val="00577ECB"/>
    <w:rsid w:val="0058012B"/>
    <w:rsid w:val="005807B1"/>
    <w:rsid w:val="005810B3"/>
    <w:rsid w:val="00582E48"/>
    <w:rsid w:val="0058475E"/>
    <w:rsid w:val="0058734D"/>
    <w:rsid w:val="005907C8"/>
    <w:rsid w:val="00590EDE"/>
    <w:rsid w:val="0059182F"/>
    <w:rsid w:val="00591E8F"/>
    <w:rsid w:val="00592698"/>
    <w:rsid w:val="00593071"/>
    <w:rsid w:val="00595B1B"/>
    <w:rsid w:val="00595FA5"/>
    <w:rsid w:val="00597F04"/>
    <w:rsid w:val="00597F11"/>
    <w:rsid w:val="005A082B"/>
    <w:rsid w:val="005A242B"/>
    <w:rsid w:val="005A49AD"/>
    <w:rsid w:val="005A4CE4"/>
    <w:rsid w:val="005A5552"/>
    <w:rsid w:val="005A70C9"/>
    <w:rsid w:val="005B0B21"/>
    <w:rsid w:val="005B1C48"/>
    <w:rsid w:val="005B2812"/>
    <w:rsid w:val="005B62F1"/>
    <w:rsid w:val="005C0865"/>
    <w:rsid w:val="005C1775"/>
    <w:rsid w:val="005C2A1D"/>
    <w:rsid w:val="005C2ACB"/>
    <w:rsid w:val="005C31C9"/>
    <w:rsid w:val="005C3FD4"/>
    <w:rsid w:val="005C44E1"/>
    <w:rsid w:val="005C47F7"/>
    <w:rsid w:val="005C4BA8"/>
    <w:rsid w:val="005C6198"/>
    <w:rsid w:val="005C6C23"/>
    <w:rsid w:val="005C6F34"/>
    <w:rsid w:val="005C7823"/>
    <w:rsid w:val="005D056C"/>
    <w:rsid w:val="005D1ACB"/>
    <w:rsid w:val="005D2E30"/>
    <w:rsid w:val="005D3C4E"/>
    <w:rsid w:val="005D3D32"/>
    <w:rsid w:val="005D4237"/>
    <w:rsid w:val="005D4827"/>
    <w:rsid w:val="005D6A06"/>
    <w:rsid w:val="005D6AF9"/>
    <w:rsid w:val="005E08C9"/>
    <w:rsid w:val="005E0C9E"/>
    <w:rsid w:val="005E0D71"/>
    <w:rsid w:val="005E1A0B"/>
    <w:rsid w:val="005E20DD"/>
    <w:rsid w:val="005E22BE"/>
    <w:rsid w:val="005E2363"/>
    <w:rsid w:val="005E3285"/>
    <w:rsid w:val="005E3525"/>
    <w:rsid w:val="005E48D5"/>
    <w:rsid w:val="005E5639"/>
    <w:rsid w:val="005E6A02"/>
    <w:rsid w:val="005E6B54"/>
    <w:rsid w:val="005F0280"/>
    <w:rsid w:val="005F068B"/>
    <w:rsid w:val="005F074E"/>
    <w:rsid w:val="005F0C44"/>
    <w:rsid w:val="005F110A"/>
    <w:rsid w:val="005F1EAE"/>
    <w:rsid w:val="005F3163"/>
    <w:rsid w:val="005F32F3"/>
    <w:rsid w:val="005F4F8B"/>
    <w:rsid w:val="005F5B54"/>
    <w:rsid w:val="005F64A4"/>
    <w:rsid w:val="005F69A1"/>
    <w:rsid w:val="00600B92"/>
    <w:rsid w:val="006021D9"/>
    <w:rsid w:val="00602BA5"/>
    <w:rsid w:val="00603543"/>
    <w:rsid w:val="00605D63"/>
    <w:rsid w:val="006060D5"/>
    <w:rsid w:val="006103D7"/>
    <w:rsid w:val="006118F9"/>
    <w:rsid w:val="00612150"/>
    <w:rsid w:val="0061274C"/>
    <w:rsid w:val="00612928"/>
    <w:rsid w:val="006148F0"/>
    <w:rsid w:val="00617E3D"/>
    <w:rsid w:val="0062183E"/>
    <w:rsid w:val="00622718"/>
    <w:rsid w:val="00622C09"/>
    <w:rsid w:val="00623025"/>
    <w:rsid w:val="00623A4E"/>
    <w:rsid w:val="00626096"/>
    <w:rsid w:val="00626523"/>
    <w:rsid w:val="00627A07"/>
    <w:rsid w:val="00630236"/>
    <w:rsid w:val="006303B9"/>
    <w:rsid w:val="006303D8"/>
    <w:rsid w:val="00631432"/>
    <w:rsid w:val="0063219A"/>
    <w:rsid w:val="00632708"/>
    <w:rsid w:val="00632977"/>
    <w:rsid w:val="00633139"/>
    <w:rsid w:val="00633DFE"/>
    <w:rsid w:val="00634B58"/>
    <w:rsid w:val="006356B5"/>
    <w:rsid w:val="00641859"/>
    <w:rsid w:val="00642A68"/>
    <w:rsid w:val="00643296"/>
    <w:rsid w:val="00643D76"/>
    <w:rsid w:val="00643EB3"/>
    <w:rsid w:val="00644C4A"/>
    <w:rsid w:val="00644EF7"/>
    <w:rsid w:val="006461BA"/>
    <w:rsid w:val="00646259"/>
    <w:rsid w:val="006462A0"/>
    <w:rsid w:val="00650302"/>
    <w:rsid w:val="00650B6F"/>
    <w:rsid w:val="00653E3C"/>
    <w:rsid w:val="00653FF4"/>
    <w:rsid w:val="00655058"/>
    <w:rsid w:val="006569DD"/>
    <w:rsid w:val="00657BE2"/>
    <w:rsid w:val="00660928"/>
    <w:rsid w:val="00661E50"/>
    <w:rsid w:val="0066382B"/>
    <w:rsid w:val="00663B5D"/>
    <w:rsid w:val="00663F82"/>
    <w:rsid w:val="00665269"/>
    <w:rsid w:val="006656A8"/>
    <w:rsid w:val="00666774"/>
    <w:rsid w:val="00666F7F"/>
    <w:rsid w:val="00667B4D"/>
    <w:rsid w:val="006709BE"/>
    <w:rsid w:val="0067152D"/>
    <w:rsid w:val="00672430"/>
    <w:rsid w:val="006744B5"/>
    <w:rsid w:val="006751EF"/>
    <w:rsid w:val="00675559"/>
    <w:rsid w:val="0067698A"/>
    <w:rsid w:val="00677287"/>
    <w:rsid w:val="00677EDC"/>
    <w:rsid w:val="00680DE8"/>
    <w:rsid w:val="00680EAC"/>
    <w:rsid w:val="00681173"/>
    <w:rsid w:val="00681BE8"/>
    <w:rsid w:val="006857F5"/>
    <w:rsid w:val="00685D76"/>
    <w:rsid w:val="0068615D"/>
    <w:rsid w:val="0068728B"/>
    <w:rsid w:val="006876A5"/>
    <w:rsid w:val="00687FF9"/>
    <w:rsid w:val="006905DE"/>
    <w:rsid w:val="00690F43"/>
    <w:rsid w:val="006915DA"/>
    <w:rsid w:val="00692F45"/>
    <w:rsid w:val="00694016"/>
    <w:rsid w:val="00695480"/>
    <w:rsid w:val="006959A2"/>
    <w:rsid w:val="006960B9"/>
    <w:rsid w:val="006A06AC"/>
    <w:rsid w:val="006A0AD6"/>
    <w:rsid w:val="006A0CA9"/>
    <w:rsid w:val="006A2AEF"/>
    <w:rsid w:val="006A4C41"/>
    <w:rsid w:val="006A55C5"/>
    <w:rsid w:val="006A6332"/>
    <w:rsid w:val="006A6709"/>
    <w:rsid w:val="006B066E"/>
    <w:rsid w:val="006B0E03"/>
    <w:rsid w:val="006B10A4"/>
    <w:rsid w:val="006B1E99"/>
    <w:rsid w:val="006B1ECB"/>
    <w:rsid w:val="006B1F6F"/>
    <w:rsid w:val="006B3A21"/>
    <w:rsid w:val="006B42A1"/>
    <w:rsid w:val="006B438B"/>
    <w:rsid w:val="006B4F31"/>
    <w:rsid w:val="006B635F"/>
    <w:rsid w:val="006B64D7"/>
    <w:rsid w:val="006B6E87"/>
    <w:rsid w:val="006B708B"/>
    <w:rsid w:val="006B77A7"/>
    <w:rsid w:val="006B7A7A"/>
    <w:rsid w:val="006C00DA"/>
    <w:rsid w:val="006C07FA"/>
    <w:rsid w:val="006C191C"/>
    <w:rsid w:val="006C1E37"/>
    <w:rsid w:val="006C50C0"/>
    <w:rsid w:val="006C749B"/>
    <w:rsid w:val="006C79E0"/>
    <w:rsid w:val="006D0708"/>
    <w:rsid w:val="006D14FF"/>
    <w:rsid w:val="006D1674"/>
    <w:rsid w:val="006D3016"/>
    <w:rsid w:val="006D54CD"/>
    <w:rsid w:val="006D615B"/>
    <w:rsid w:val="006D67C6"/>
    <w:rsid w:val="006E0DD5"/>
    <w:rsid w:val="006E1579"/>
    <w:rsid w:val="006E18AE"/>
    <w:rsid w:val="006E1AEF"/>
    <w:rsid w:val="006E2CCD"/>
    <w:rsid w:val="006E3D4B"/>
    <w:rsid w:val="006E5655"/>
    <w:rsid w:val="006E67D0"/>
    <w:rsid w:val="006E6DE4"/>
    <w:rsid w:val="006E7F3D"/>
    <w:rsid w:val="006F047F"/>
    <w:rsid w:val="006F0F7A"/>
    <w:rsid w:val="006F107E"/>
    <w:rsid w:val="006F12E6"/>
    <w:rsid w:val="006F2403"/>
    <w:rsid w:val="006F3372"/>
    <w:rsid w:val="006F58A3"/>
    <w:rsid w:val="006F5B25"/>
    <w:rsid w:val="006F6F1A"/>
    <w:rsid w:val="00700789"/>
    <w:rsid w:val="00702DE1"/>
    <w:rsid w:val="0070376A"/>
    <w:rsid w:val="00704141"/>
    <w:rsid w:val="007065B1"/>
    <w:rsid w:val="0070685C"/>
    <w:rsid w:val="00707090"/>
    <w:rsid w:val="00707692"/>
    <w:rsid w:val="00707D66"/>
    <w:rsid w:val="00710245"/>
    <w:rsid w:val="00711622"/>
    <w:rsid w:val="00711F03"/>
    <w:rsid w:val="007132EE"/>
    <w:rsid w:val="007147EF"/>
    <w:rsid w:val="00715206"/>
    <w:rsid w:val="00716AF5"/>
    <w:rsid w:val="0072118D"/>
    <w:rsid w:val="00722C79"/>
    <w:rsid w:val="00722E96"/>
    <w:rsid w:val="00723638"/>
    <w:rsid w:val="00724169"/>
    <w:rsid w:val="00730AAA"/>
    <w:rsid w:val="007315E7"/>
    <w:rsid w:val="00731CFF"/>
    <w:rsid w:val="0073272E"/>
    <w:rsid w:val="00732EF0"/>
    <w:rsid w:val="00733627"/>
    <w:rsid w:val="007341B1"/>
    <w:rsid w:val="00734E92"/>
    <w:rsid w:val="00737965"/>
    <w:rsid w:val="007427ED"/>
    <w:rsid w:val="007433E8"/>
    <w:rsid w:val="007434BA"/>
    <w:rsid w:val="00743CB9"/>
    <w:rsid w:val="007451E3"/>
    <w:rsid w:val="007462F1"/>
    <w:rsid w:val="00746BB9"/>
    <w:rsid w:val="007479BD"/>
    <w:rsid w:val="007513D8"/>
    <w:rsid w:val="00752B6C"/>
    <w:rsid w:val="00755373"/>
    <w:rsid w:val="00756367"/>
    <w:rsid w:val="0075648E"/>
    <w:rsid w:val="00757393"/>
    <w:rsid w:val="00761C3F"/>
    <w:rsid w:val="00761C6D"/>
    <w:rsid w:val="0076289E"/>
    <w:rsid w:val="00762A6C"/>
    <w:rsid w:val="007630A8"/>
    <w:rsid w:val="00765255"/>
    <w:rsid w:val="00766747"/>
    <w:rsid w:val="00766E3D"/>
    <w:rsid w:val="0077051F"/>
    <w:rsid w:val="00771805"/>
    <w:rsid w:val="00774C8B"/>
    <w:rsid w:val="0077600F"/>
    <w:rsid w:val="0077714C"/>
    <w:rsid w:val="007774CA"/>
    <w:rsid w:val="007776B3"/>
    <w:rsid w:val="00777E06"/>
    <w:rsid w:val="00777F63"/>
    <w:rsid w:val="007801E6"/>
    <w:rsid w:val="0078064E"/>
    <w:rsid w:val="00782FD3"/>
    <w:rsid w:val="0078325E"/>
    <w:rsid w:val="007850E8"/>
    <w:rsid w:val="00785496"/>
    <w:rsid w:val="007854A3"/>
    <w:rsid w:val="00786A1A"/>
    <w:rsid w:val="00786ECC"/>
    <w:rsid w:val="007903F7"/>
    <w:rsid w:val="00790B4D"/>
    <w:rsid w:val="007933CD"/>
    <w:rsid w:val="00794631"/>
    <w:rsid w:val="0079496E"/>
    <w:rsid w:val="007951A6"/>
    <w:rsid w:val="0079598C"/>
    <w:rsid w:val="0079769F"/>
    <w:rsid w:val="007A01E8"/>
    <w:rsid w:val="007A06A5"/>
    <w:rsid w:val="007A1231"/>
    <w:rsid w:val="007A3DEA"/>
    <w:rsid w:val="007A5FAC"/>
    <w:rsid w:val="007B0C4B"/>
    <w:rsid w:val="007B2AB5"/>
    <w:rsid w:val="007B3ABC"/>
    <w:rsid w:val="007B5E20"/>
    <w:rsid w:val="007B6995"/>
    <w:rsid w:val="007B7B7C"/>
    <w:rsid w:val="007C022E"/>
    <w:rsid w:val="007C2B02"/>
    <w:rsid w:val="007C53AB"/>
    <w:rsid w:val="007C667D"/>
    <w:rsid w:val="007C6F5B"/>
    <w:rsid w:val="007D0699"/>
    <w:rsid w:val="007D0B66"/>
    <w:rsid w:val="007D2451"/>
    <w:rsid w:val="007D29FE"/>
    <w:rsid w:val="007D356D"/>
    <w:rsid w:val="007D3A4B"/>
    <w:rsid w:val="007D3C6F"/>
    <w:rsid w:val="007D3DF4"/>
    <w:rsid w:val="007D4026"/>
    <w:rsid w:val="007D510D"/>
    <w:rsid w:val="007D58B0"/>
    <w:rsid w:val="007D7649"/>
    <w:rsid w:val="007D7EB9"/>
    <w:rsid w:val="007E0444"/>
    <w:rsid w:val="007E16E6"/>
    <w:rsid w:val="007E25FA"/>
    <w:rsid w:val="007E5B8E"/>
    <w:rsid w:val="007E6B0A"/>
    <w:rsid w:val="007E6C65"/>
    <w:rsid w:val="007F173F"/>
    <w:rsid w:val="007F2273"/>
    <w:rsid w:val="007F2937"/>
    <w:rsid w:val="007F2CF7"/>
    <w:rsid w:val="007F2EAF"/>
    <w:rsid w:val="007F4820"/>
    <w:rsid w:val="007F4B61"/>
    <w:rsid w:val="007F6E06"/>
    <w:rsid w:val="00800910"/>
    <w:rsid w:val="00800F98"/>
    <w:rsid w:val="0080121C"/>
    <w:rsid w:val="008018EB"/>
    <w:rsid w:val="008028E6"/>
    <w:rsid w:val="00802D04"/>
    <w:rsid w:val="00802F7D"/>
    <w:rsid w:val="008054DD"/>
    <w:rsid w:val="0080559C"/>
    <w:rsid w:val="008066F5"/>
    <w:rsid w:val="0080703C"/>
    <w:rsid w:val="00807A14"/>
    <w:rsid w:val="00807C2C"/>
    <w:rsid w:val="00807F85"/>
    <w:rsid w:val="00811338"/>
    <w:rsid w:val="00811B29"/>
    <w:rsid w:val="0081363E"/>
    <w:rsid w:val="00813A4B"/>
    <w:rsid w:val="00813C58"/>
    <w:rsid w:val="00813CFF"/>
    <w:rsid w:val="00814F06"/>
    <w:rsid w:val="00821808"/>
    <w:rsid w:val="00827E82"/>
    <w:rsid w:val="00827FF6"/>
    <w:rsid w:val="00832CAF"/>
    <w:rsid w:val="00833B95"/>
    <w:rsid w:val="0083425D"/>
    <w:rsid w:val="008349C7"/>
    <w:rsid w:val="00834EC9"/>
    <w:rsid w:val="00834FDF"/>
    <w:rsid w:val="00835B53"/>
    <w:rsid w:val="00835BC1"/>
    <w:rsid w:val="0083730B"/>
    <w:rsid w:val="008375C6"/>
    <w:rsid w:val="0083763C"/>
    <w:rsid w:val="00840C09"/>
    <w:rsid w:val="00841017"/>
    <w:rsid w:val="008419A3"/>
    <w:rsid w:val="00843379"/>
    <w:rsid w:val="00844223"/>
    <w:rsid w:val="00845192"/>
    <w:rsid w:val="0084600F"/>
    <w:rsid w:val="008464D4"/>
    <w:rsid w:val="0084656E"/>
    <w:rsid w:val="008478D6"/>
    <w:rsid w:val="008501DB"/>
    <w:rsid w:val="00850798"/>
    <w:rsid w:val="00852B89"/>
    <w:rsid w:val="00853958"/>
    <w:rsid w:val="008552FB"/>
    <w:rsid w:val="00855AA3"/>
    <w:rsid w:val="00861707"/>
    <w:rsid w:val="00862418"/>
    <w:rsid w:val="0086262A"/>
    <w:rsid w:val="008630E6"/>
    <w:rsid w:val="00863714"/>
    <w:rsid w:val="0086384E"/>
    <w:rsid w:val="00863E52"/>
    <w:rsid w:val="00864802"/>
    <w:rsid w:val="00864E7C"/>
    <w:rsid w:val="008655FB"/>
    <w:rsid w:val="00865730"/>
    <w:rsid w:val="008658C6"/>
    <w:rsid w:val="00866534"/>
    <w:rsid w:val="00866BA2"/>
    <w:rsid w:val="008672A5"/>
    <w:rsid w:val="0087116B"/>
    <w:rsid w:val="00872CC3"/>
    <w:rsid w:val="008735AD"/>
    <w:rsid w:val="00874369"/>
    <w:rsid w:val="0087578E"/>
    <w:rsid w:val="00876E28"/>
    <w:rsid w:val="00877AF8"/>
    <w:rsid w:val="00880586"/>
    <w:rsid w:val="0088161B"/>
    <w:rsid w:val="00881C81"/>
    <w:rsid w:val="00882280"/>
    <w:rsid w:val="00883534"/>
    <w:rsid w:val="00886423"/>
    <w:rsid w:val="008868A4"/>
    <w:rsid w:val="00887AA5"/>
    <w:rsid w:val="00887F5C"/>
    <w:rsid w:val="00890656"/>
    <w:rsid w:val="0089090F"/>
    <w:rsid w:val="00890CA7"/>
    <w:rsid w:val="00891481"/>
    <w:rsid w:val="008921B8"/>
    <w:rsid w:val="008932F3"/>
    <w:rsid w:val="00893663"/>
    <w:rsid w:val="0089368A"/>
    <w:rsid w:val="00893A1B"/>
    <w:rsid w:val="00893AF1"/>
    <w:rsid w:val="00894815"/>
    <w:rsid w:val="008955FC"/>
    <w:rsid w:val="00896807"/>
    <w:rsid w:val="00896F18"/>
    <w:rsid w:val="00897F45"/>
    <w:rsid w:val="00897FFB"/>
    <w:rsid w:val="008A27BC"/>
    <w:rsid w:val="008A33DF"/>
    <w:rsid w:val="008A4D38"/>
    <w:rsid w:val="008A5121"/>
    <w:rsid w:val="008A593D"/>
    <w:rsid w:val="008A5B3D"/>
    <w:rsid w:val="008A6F96"/>
    <w:rsid w:val="008A71E5"/>
    <w:rsid w:val="008A72B6"/>
    <w:rsid w:val="008B05F2"/>
    <w:rsid w:val="008B30DF"/>
    <w:rsid w:val="008B32EE"/>
    <w:rsid w:val="008B55CB"/>
    <w:rsid w:val="008C1083"/>
    <w:rsid w:val="008C3C62"/>
    <w:rsid w:val="008C4188"/>
    <w:rsid w:val="008C5246"/>
    <w:rsid w:val="008C5B2B"/>
    <w:rsid w:val="008C6C8A"/>
    <w:rsid w:val="008D01E0"/>
    <w:rsid w:val="008D0E17"/>
    <w:rsid w:val="008D2205"/>
    <w:rsid w:val="008D2A46"/>
    <w:rsid w:val="008D2ECA"/>
    <w:rsid w:val="008D35F1"/>
    <w:rsid w:val="008D3AAC"/>
    <w:rsid w:val="008D6E44"/>
    <w:rsid w:val="008D734B"/>
    <w:rsid w:val="008D793D"/>
    <w:rsid w:val="008E0145"/>
    <w:rsid w:val="008E3795"/>
    <w:rsid w:val="008E5B8C"/>
    <w:rsid w:val="008F266E"/>
    <w:rsid w:val="008F3227"/>
    <w:rsid w:val="008F3AD6"/>
    <w:rsid w:val="008F40E4"/>
    <w:rsid w:val="008F6135"/>
    <w:rsid w:val="008F7169"/>
    <w:rsid w:val="008F7525"/>
    <w:rsid w:val="008F79F1"/>
    <w:rsid w:val="009005FA"/>
    <w:rsid w:val="00900BFE"/>
    <w:rsid w:val="00900D39"/>
    <w:rsid w:val="0090108C"/>
    <w:rsid w:val="00902814"/>
    <w:rsid w:val="009033B0"/>
    <w:rsid w:val="00904BCB"/>
    <w:rsid w:val="009057C8"/>
    <w:rsid w:val="00906AAC"/>
    <w:rsid w:val="00907CCA"/>
    <w:rsid w:val="00907D28"/>
    <w:rsid w:val="009100C2"/>
    <w:rsid w:val="0091020F"/>
    <w:rsid w:val="00910D88"/>
    <w:rsid w:val="00915890"/>
    <w:rsid w:val="0091634E"/>
    <w:rsid w:val="0091700D"/>
    <w:rsid w:val="00921F6B"/>
    <w:rsid w:val="00923690"/>
    <w:rsid w:val="00924023"/>
    <w:rsid w:val="00924084"/>
    <w:rsid w:val="009261E1"/>
    <w:rsid w:val="0092639F"/>
    <w:rsid w:val="00927F5C"/>
    <w:rsid w:val="00931CC0"/>
    <w:rsid w:val="00932840"/>
    <w:rsid w:val="00932988"/>
    <w:rsid w:val="00933D35"/>
    <w:rsid w:val="0093430A"/>
    <w:rsid w:val="0093517A"/>
    <w:rsid w:val="00936C37"/>
    <w:rsid w:val="00937374"/>
    <w:rsid w:val="009401CE"/>
    <w:rsid w:val="009409D3"/>
    <w:rsid w:val="0094174B"/>
    <w:rsid w:val="00941EBD"/>
    <w:rsid w:val="0094237A"/>
    <w:rsid w:val="00943F5A"/>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604A4"/>
    <w:rsid w:val="00960963"/>
    <w:rsid w:val="00962BE4"/>
    <w:rsid w:val="00962F1C"/>
    <w:rsid w:val="0096308A"/>
    <w:rsid w:val="009645FD"/>
    <w:rsid w:val="00964B09"/>
    <w:rsid w:val="00966499"/>
    <w:rsid w:val="009703C9"/>
    <w:rsid w:val="00970724"/>
    <w:rsid w:val="0097087D"/>
    <w:rsid w:val="00970C5C"/>
    <w:rsid w:val="00970E16"/>
    <w:rsid w:val="009713F0"/>
    <w:rsid w:val="00971786"/>
    <w:rsid w:val="00971E77"/>
    <w:rsid w:val="00971F6E"/>
    <w:rsid w:val="00973C7C"/>
    <w:rsid w:val="00974A1A"/>
    <w:rsid w:val="00974CA2"/>
    <w:rsid w:val="0097617D"/>
    <w:rsid w:val="0097673F"/>
    <w:rsid w:val="00976BFC"/>
    <w:rsid w:val="009776F0"/>
    <w:rsid w:val="00981A0A"/>
    <w:rsid w:val="00982235"/>
    <w:rsid w:val="00982CC0"/>
    <w:rsid w:val="00982F56"/>
    <w:rsid w:val="009835AE"/>
    <w:rsid w:val="009839DA"/>
    <w:rsid w:val="00985BD3"/>
    <w:rsid w:val="00985C26"/>
    <w:rsid w:val="00986164"/>
    <w:rsid w:val="0099153B"/>
    <w:rsid w:val="00991A0E"/>
    <w:rsid w:val="0099262D"/>
    <w:rsid w:val="00993611"/>
    <w:rsid w:val="009949B3"/>
    <w:rsid w:val="00994D15"/>
    <w:rsid w:val="0099510F"/>
    <w:rsid w:val="00995461"/>
    <w:rsid w:val="009960F8"/>
    <w:rsid w:val="00996A61"/>
    <w:rsid w:val="009976E5"/>
    <w:rsid w:val="00997A16"/>
    <w:rsid w:val="009A1ACE"/>
    <w:rsid w:val="009A2609"/>
    <w:rsid w:val="009A2782"/>
    <w:rsid w:val="009A341A"/>
    <w:rsid w:val="009A3A36"/>
    <w:rsid w:val="009A6465"/>
    <w:rsid w:val="009A6D3D"/>
    <w:rsid w:val="009B0643"/>
    <w:rsid w:val="009B09F4"/>
    <w:rsid w:val="009B0A09"/>
    <w:rsid w:val="009B1E4B"/>
    <w:rsid w:val="009B24AB"/>
    <w:rsid w:val="009B36D4"/>
    <w:rsid w:val="009B4534"/>
    <w:rsid w:val="009B5C5D"/>
    <w:rsid w:val="009B6220"/>
    <w:rsid w:val="009C03E4"/>
    <w:rsid w:val="009C05CB"/>
    <w:rsid w:val="009C1AEA"/>
    <w:rsid w:val="009C27C9"/>
    <w:rsid w:val="009C3DD5"/>
    <w:rsid w:val="009C4079"/>
    <w:rsid w:val="009C4BEF"/>
    <w:rsid w:val="009C5566"/>
    <w:rsid w:val="009C6B34"/>
    <w:rsid w:val="009D1183"/>
    <w:rsid w:val="009D1AE6"/>
    <w:rsid w:val="009D2A80"/>
    <w:rsid w:val="009D2E5C"/>
    <w:rsid w:val="009D3D4F"/>
    <w:rsid w:val="009D426A"/>
    <w:rsid w:val="009D56DB"/>
    <w:rsid w:val="009D5BA8"/>
    <w:rsid w:val="009D6AAF"/>
    <w:rsid w:val="009D70CC"/>
    <w:rsid w:val="009D742C"/>
    <w:rsid w:val="009D7F94"/>
    <w:rsid w:val="009E0031"/>
    <w:rsid w:val="009E29EC"/>
    <w:rsid w:val="009E2B50"/>
    <w:rsid w:val="009E2CE6"/>
    <w:rsid w:val="009E35EA"/>
    <w:rsid w:val="009E4D17"/>
    <w:rsid w:val="009E598D"/>
    <w:rsid w:val="009E62CA"/>
    <w:rsid w:val="009E65D1"/>
    <w:rsid w:val="009E78F2"/>
    <w:rsid w:val="009F02FB"/>
    <w:rsid w:val="009F2348"/>
    <w:rsid w:val="009F5AED"/>
    <w:rsid w:val="009F6614"/>
    <w:rsid w:val="009F787D"/>
    <w:rsid w:val="00A00A5F"/>
    <w:rsid w:val="00A00EAE"/>
    <w:rsid w:val="00A013F7"/>
    <w:rsid w:val="00A014FE"/>
    <w:rsid w:val="00A03C4D"/>
    <w:rsid w:val="00A047E6"/>
    <w:rsid w:val="00A058E0"/>
    <w:rsid w:val="00A0714E"/>
    <w:rsid w:val="00A07662"/>
    <w:rsid w:val="00A07BF0"/>
    <w:rsid w:val="00A10536"/>
    <w:rsid w:val="00A1097E"/>
    <w:rsid w:val="00A11915"/>
    <w:rsid w:val="00A1234C"/>
    <w:rsid w:val="00A14546"/>
    <w:rsid w:val="00A14BC7"/>
    <w:rsid w:val="00A16ADF"/>
    <w:rsid w:val="00A16BA7"/>
    <w:rsid w:val="00A16EF2"/>
    <w:rsid w:val="00A202B1"/>
    <w:rsid w:val="00A215A9"/>
    <w:rsid w:val="00A22267"/>
    <w:rsid w:val="00A23C09"/>
    <w:rsid w:val="00A24969"/>
    <w:rsid w:val="00A25DD2"/>
    <w:rsid w:val="00A26613"/>
    <w:rsid w:val="00A26ABB"/>
    <w:rsid w:val="00A30A26"/>
    <w:rsid w:val="00A3206E"/>
    <w:rsid w:val="00A32EAF"/>
    <w:rsid w:val="00A342DC"/>
    <w:rsid w:val="00A34493"/>
    <w:rsid w:val="00A34E2E"/>
    <w:rsid w:val="00A35AA6"/>
    <w:rsid w:val="00A35DCB"/>
    <w:rsid w:val="00A3708B"/>
    <w:rsid w:val="00A374AE"/>
    <w:rsid w:val="00A400FB"/>
    <w:rsid w:val="00A40A2B"/>
    <w:rsid w:val="00A43DE5"/>
    <w:rsid w:val="00A44797"/>
    <w:rsid w:val="00A44BE6"/>
    <w:rsid w:val="00A44C51"/>
    <w:rsid w:val="00A45B01"/>
    <w:rsid w:val="00A4614D"/>
    <w:rsid w:val="00A4627B"/>
    <w:rsid w:val="00A466D9"/>
    <w:rsid w:val="00A472FA"/>
    <w:rsid w:val="00A50C5F"/>
    <w:rsid w:val="00A522F3"/>
    <w:rsid w:val="00A52BC2"/>
    <w:rsid w:val="00A54F75"/>
    <w:rsid w:val="00A555CB"/>
    <w:rsid w:val="00A57DD8"/>
    <w:rsid w:val="00A61C33"/>
    <w:rsid w:val="00A6205F"/>
    <w:rsid w:val="00A6236A"/>
    <w:rsid w:val="00A62B55"/>
    <w:rsid w:val="00A631FA"/>
    <w:rsid w:val="00A63420"/>
    <w:rsid w:val="00A63CD6"/>
    <w:rsid w:val="00A63F6E"/>
    <w:rsid w:val="00A64815"/>
    <w:rsid w:val="00A6506D"/>
    <w:rsid w:val="00A6509D"/>
    <w:rsid w:val="00A650F5"/>
    <w:rsid w:val="00A65B28"/>
    <w:rsid w:val="00A65F29"/>
    <w:rsid w:val="00A65F72"/>
    <w:rsid w:val="00A66346"/>
    <w:rsid w:val="00A701CA"/>
    <w:rsid w:val="00A7124A"/>
    <w:rsid w:val="00A729B8"/>
    <w:rsid w:val="00A72B1D"/>
    <w:rsid w:val="00A73550"/>
    <w:rsid w:val="00A742B7"/>
    <w:rsid w:val="00A7603A"/>
    <w:rsid w:val="00A76144"/>
    <w:rsid w:val="00A76619"/>
    <w:rsid w:val="00A774C5"/>
    <w:rsid w:val="00A77504"/>
    <w:rsid w:val="00A77A6A"/>
    <w:rsid w:val="00A77DCB"/>
    <w:rsid w:val="00A77ECD"/>
    <w:rsid w:val="00A803A2"/>
    <w:rsid w:val="00A807CD"/>
    <w:rsid w:val="00A81EC2"/>
    <w:rsid w:val="00A8264F"/>
    <w:rsid w:val="00A83B0F"/>
    <w:rsid w:val="00A83FC8"/>
    <w:rsid w:val="00A84972"/>
    <w:rsid w:val="00A856C9"/>
    <w:rsid w:val="00A85E8E"/>
    <w:rsid w:val="00A85F3F"/>
    <w:rsid w:val="00A863C7"/>
    <w:rsid w:val="00A87B87"/>
    <w:rsid w:val="00A905D1"/>
    <w:rsid w:val="00A90E61"/>
    <w:rsid w:val="00A91E64"/>
    <w:rsid w:val="00A93C34"/>
    <w:rsid w:val="00A94940"/>
    <w:rsid w:val="00A95373"/>
    <w:rsid w:val="00A95C5B"/>
    <w:rsid w:val="00AA00F6"/>
    <w:rsid w:val="00AA0BAC"/>
    <w:rsid w:val="00AA0C37"/>
    <w:rsid w:val="00AA1894"/>
    <w:rsid w:val="00AA1D9E"/>
    <w:rsid w:val="00AA3246"/>
    <w:rsid w:val="00AA38AC"/>
    <w:rsid w:val="00AA4579"/>
    <w:rsid w:val="00AA4A2C"/>
    <w:rsid w:val="00AA61A5"/>
    <w:rsid w:val="00AA6B4E"/>
    <w:rsid w:val="00AA7089"/>
    <w:rsid w:val="00AB0387"/>
    <w:rsid w:val="00AB0AF6"/>
    <w:rsid w:val="00AB0B6C"/>
    <w:rsid w:val="00AB0DFF"/>
    <w:rsid w:val="00AB0F13"/>
    <w:rsid w:val="00AB18ED"/>
    <w:rsid w:val="00AB1BAE"/>
    <w:rsid w:val="00AB29C9"/>
    <w:rsid w:val="00AB5386"/>
    <w:rsid w:val="00AB58F1"/>
    <w:rsid w:val="00AB60E1"/>
    <w:rsid w:val="00AC168F"/>
    <w:rsid w:val="00AC21CF"/>
    <w:rsid w:val="00AC2433"/>
    <w:rsid w:val="00AC2FD8"/>
    <w:rsid w:val="00AC3B8A"/>
    <w:rsid w:val="00AC40BD"/>
    <w:rsid w:val="00AC4751"/>
    <w:rsid w:val="00AC561E"/>
    <w:rsid w:val="00AC5AA7"/>
    <w:rsid w:val="00AC6745"/>
    <w:rsid w:val="00AC6898"/>
    <w:rsid w:val="00AC6AD0"/>
    <w:rsid w:val="00AC6B71"/>
    <w:rsid w:val="00AC6E1D"/>
    <w:rsid w:val="00AD00AB"/>
    <w:rsid w:val="00AD04E4"/>
    <w:rsid w:val="00AD2DEE"/>
    <w:rsid w:val="00AD35F6"/>
    <w:rsid w:val="00AD3FA1"/>
    <w:rsid w:val="00AD4DA9"/>
    <w:rsid w:val="00AD4DB5"/>
    <w:rsid w:val="00AD5424"/>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24DA"/>
    <w:rsid w:val="00AF295D"/>
    <w:rsid w:val="00AF2F80"/>
    <w:rsid w:val="00AF31B7"/>
    <w:rsid w:val="00AF614B"/>
    <w:rsid w:val="00AF623A"/>
    <w:rsid w:val="00AF6ED6"/>
    <w:rsid w:val="00AF7939"/>
    <w:rsid w:val="00B00DFE"/>
    <w:rsid w:val="00B0322D"/>
    <w:rsid w:val="00B05907"/>
    <w:rsid w:val="00B107A3"/>
    <w:rsid w:val="00B1255D"/>
    <w:rsid w:val="00B13CFB"/>
    <w:rsid w:val="00B1403E"/>
    <w:rsid w:val="00B147EF"/>
    <w:rsid w:val="00B1488F"/>
    <w:rsid w:val="00B15A6E"/>
    <w:rsid w:val="00B16414"/>
    <w:rsid w:val="00B16F8A"/>
    <w:rsid w:val="00B201E5"/>
    <w:rsid w:val="00B20C7E"/>
    <w:rsid w:val="00B2284B"/>
    <w:rsid w:val="00B23B4B"/>
    <w:rsid w:val="00B23C8A"/>
    <w:rsid w:val="00B2593E"/>
    <w:rsid w:val="00B26ED4"/>
    <w:rsid w:val="00B301D9"/>
    <w:rsid w:val="00B326E8"/>
    <w:rsid w:val="00B32A49"/>
    <w:rsid w:val="00B33F09"/>
    <w:rsid w:val="00B375C1"/>
    <w:rsid w:val="00B4023C"/>
    <w:rsid w:val="00B413F6"/>
    <w:rsid w:val="00B4182A"/>
    <w:rsid w:val="00B41DA9"/>
    <w:rsid w:val="00B42445"/>
    <w:rsid w:val="00B43753"/>
    <w:rsid w:val="00B43E43"/>
    <w:rsid w:val="00B43FDE"/>
    <w:rsid w:val="00B4587A"/>
    <w:rsid w:val="00B46513"/>
    <w:rsid w:val="00B46AFA"/>
    <w:rsid w:val="00B471FB"/>
    <w:rsid w:val="00B4770B"/>
    <w:rsid w:val="00B5022F"/>
    <w:rsid w:val="00B5136F"/>
    <w:rsid w:val="00B52252"/>
    <w:rsid w:val="00B52DA3"/>
    <w:rsid w:val="00B60A29"/>
    <w:rsid w:val="00B6177E"/>
    <w:rsid w:val="00B629FC"/>
    <w:rsid w:val="00B62DE1"/>
    <w:rsid w:val="00B62E3E"/>
    <w:rsid w:val="00B63E00"/>
    <w:rsid w:val="00B652B7"/>
    <w:rsid w:val="00B65A02"/>
    <w:rsid w:val="00B65B85"/>
    <w:rsid w:val="00B65F7A"/>
    <w:rsid w:val="00B6667F"/>
    <w:rsid w:val="00B66A22"/>
    <w:rsid w:val="00B70F4C"/>
    <w:rsid w:val="00B7172C"/>
    <w:rsid w:val="00B719B8"/>
    <w:rsid w:val="00B737D9"/>
    <w:rsid w:val="00B75DE1"/>
    <w:rsid w:val="00B7757D"/>
    <w:rsid w:val="00B80CBD"/>
    <w:rsid w:val="00B81526"/>
    <w:rsid w:val="00B828B4"/>
    <w:rsid w:val="00B82A40"/>
    <w:rsid w:val="00B8309F"/>
    <w:rsid w:val="00B8311D"/>
    <w:rsid w:val="00B84934"/>
    <w:rsid w:val="00B850E9"/>
    <w:rsid w:val="00B855F7"/>
    <w:rsid w:val="00B871B3"/>
    <w:rsid w:val="00B9032E"/>
    <w:rsid w:val="00B9079B"/>
    <w:rsid w:val="00B91043"/>
    <w:rsid w:val="00B9199E"/>
    <w:rsid w:val="00B92827"/>
    <w:rsid w:val="00B936C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315"/>
    <w:rsid w:val="00BA7A3F"/>
    <w:rsid w:val="00BB1C5C"/>
    <w:rsid w:val="00BB2387"/>
    <w:rsid w:val="00BB2B08"/>
    <w:rsid w:val="00BB351E"/>
    <w:rsid w:val="00BB3ABD"/>
    <w:rsid w:val="00BB3F8E"/>
    <w:rsid w:val="00BB4EE7"/>
    <w:rsid w:val="00BB5192"/>
    <w:rsid w:val="00BB724A"/>
    <w:rsid w:val="00BB75D3"/>
    <w:rsid w:val="00BC03F9"/>
    <w:rsid w:val="00BC0A30"/>
    <w:rsid w:val="00BC1053"/>
    <w:rsid w:val="00BC2A25"/>
    <w:rsid w:val="00BC2F89"/>
    <w:rsid w:val="00BC30DD"/>
    <w:rsid w:val="00BC3299"/>
    <w:rsid w:val="00BC3FC2"/>
    <w:rsid w:val="00BC4580"/>
    <w:rsid w:val="00BC590B"/>
    <w:rsid w:val="00BC5CBD"/>
    <w:rsid w:val="00BD07D5"/>
    <w:rsid w:val="00BD269E"/>
    <w:rsid w:val="00BD43AE"/>
    <w:rsid w:val="00BD48F4"/>
    <w:rsid w:val="00BD5535"/>
    <w:rsid w:val="00BD5855"/>
    <w:rsid w:val="00BD5D41"/>
    <w:rsid w:val="00BE1DEC"/>
    <w:rsid w:val="00BE2ADA"/>
    <w:rsid w:val="00BE38CD"/>
    <w:rsid w:val="00BE38E6"/>
    <w:rsid w:val="00BE45F4"/>
    <w:rsid w:val="00BE5367"/>
    <w:rsid w:val="00BF244B"/>
    <w:rsid w:val="00BF3796"/>
    <w:rsid w:val="00BF428F"/>
    <w:rsid w:val="00BF4674"/>
    <w:rsid w:val="00BF4BEB"/>
    <w:rsid w:val="00BF5B97"/>
    <w:rsid w:val="00BF618F"/>
    <w:rsid w:val="00BF6961"/>
    <w:rsid w:val="00BF6BE2"/>
    <w:rsid w:val="00BF78E8"/>
    <w:rsid w:val="00C00D1E"/>
    <w:rsid w:val="00C01E67"/>
    <w:rsid w:val="00C02EE3"/>
    <w:rsid w:val="00C04272"/>
    <w:rsid w:val="00C0491D"/>
    <w:rsid w:val="00C04E5D"/>
    <w:rsid w:val="00C07481"/>
    <w:rsid w:val="00C12648"/>
    <w:rsid w:val="00C128C3"/>
    <w:rsid w:val="00C12BDD"/>
    <w:rsid w:val="00C1384B"/>
    <w:rsid w:val="00C13933"/>
    <w:rsid w:val="00C14370"/>
    <w:rsid w:val="00C1455D"/>
    <w:rsid w:val="00C147F1"/>
    <w:rsid w:val="00C16DE3"/>
    <w:rsid w:val="00C20A16"/>
    <w:rsid w:val="00C20C06"/>
    <w:rsid w:val="00C21D39"/>
    <w:rsid w:val="00C2611B"/>
    <w:rsid w:val="00C261E1"/>
    <w:rsid w:val="00C3177D"/>
    <w:rsid w:val="00C3207C"/>
    <w:rsid w:val="00C32BBA"/>
    <w:rsid w:val="00C32F97"/>
    <w:rsid w:val="00C330A0"/>
    <w:rsid w:val="00C330E9"/>
    <w:rsid w:val="00C3356D"/>
    <w:rsid w:val="00C347E7"/>
    <w:rsid w:val="00C36691"/>
    <w:rsid w:val="00C369D2"/>
    <w:rsid w:val="00C36F07"/>
    <w:rsid w:val="00C371C6"/>
    <w:rsid w:val="00C410CD"/>
    <w:rsid w:val="00C41B8D"/>
    <w:rsid w:val="00C4366D"/>
    <w:rsid w:val="00C43C77"/>
    <w:rsid w:val="00C447AD"/>
    <w:rsid w:val="00C453BB"/>
    <w:rsid w:val="00C45A8D"/>
    <w:rsid w:val="00C46DD6"/>
    <w:rsid w:val="00C470E0"/>
    <w:rsid w:val="00C4783A"/>
    <w:rsid w:val="00C47CB0"/>
    <w:rsid w:val="00C501FD"/>
    <w:rsid w:val="00C50796"/>
    <w:rsid w:val="00C517DF"/>
    <w:rsid w:val="00C519BC"/>
    <w:rsid w:val="00C519E7"/>
    <w:rsid w:val="00C51C8C"/>
    <w:rsid w:val="00C51D40"/>
    <w:rsid w:val="00C52157"/>
    <w:rsid w:val="00C52F48"/>
    <w:rsid w:val="00C54382"/>
    <w:rsid w:val="00C549BB"/>
    <w:rsid w:val="00C56E07"/>
    <w:rsid w:val="00C575B1"/>
    <w:rsid w:val="00C6093B"/>
    <w:rsid w:val="00C610E6"/>
    <w:rsid w:val="00C63772"/>
    <w:rsid w:val="00C64184"/>
    <w:rsid w:val="00C642AC"/>
    <w:rsid w:val="00C667F4"/>
    <w:rsid w:val="00C70367"/>
    <w:rsid w:val="00C70420"/>
    <w:rsid w:val="00C70489"/>
    <w:rsid w:val="00C70732"/>
    <w:rsid w:val="00C708BF"/>
    <w:rsid w:val="00C71BEC"/>
    <w:rsid w:val="00C72E42"/>
    <w:rsid w:val="00C74164"/>
    <w:rsid w:val="00C75112"/>
    <w:rsid w:val="00C7574E"/>
    <w:rsid w:val="00C769AE"/>
    <w:rsid w:val="00C76CF3"/>
    <w:rsid w:val="00C7716E"/>
    <w:rsid w:val="00C77A17"/>
    <w:rsid w:val="00C80087"/>
    <w:rsid w:val="00C83EA6"/>
    <w:rsid w:val="00C844A3"/>
    <w:rsid w:val="00C845F2"/>
    <w:rsid w:val="00C84B5D"/>
    <w:rsid w:val="00C84BBF"/>
    <w:rsid w:val="00C852F7"/>
    <w:rsid w:val="00C870D1"/>
    <w:rsid w:val="00C8747F"/>
    <w:rsid w:val="00C87C37"/>
    <w:rsid w:val="00C90EE0"/>
    <w:rsid w:val="00C91631"/>
    <w:rsid w:val="00C922E7"/>
    <w:rsid w:val="00C92746"/>
    <w:rsid w:val="00C93ECD"/>
    <w:rsid w:val="00C944F5"/>
    <w:rsid w:val="00C946F3"/>
    <w:rsid w:val="00C948DA"/>
    <w:rsid w:val="00C956EA"/>
    <w:rsid w:val="00C95AD2"/>
    <w:rsid w:val="00C964F9"/>
    <w:rsid w:val="00C97560"/>
    <w:rsid w:val="00C97D70"/>
    <w:rsid w:val="00CA0E49"/>
    <w:rsid w:val="00CA0FB0"/>
    <w:rsid w:val="00CA16B6"/>
    <w:rsid w:val="00CA1CE9"/>
    <w:rsid w:val="00CA243C"/>
    <w:rsid w:val="00CA2530"/>
    <w:rsid w:val="00CA2E69"/>
    <w:rsid w:val="00CA54AE"/>
    <w:rsid w:val="00CA551B"/>
    <w:rsid w:val="00CA5A65"/>
    <w:rsid w:val="00CA66BD"/>
    <w:rsid w:val="00CA756D"/>
    <w:rsid w:val="00CA773A"/>
    <w:rsid w:val="00CA7E32"/>
    <w:rsid w:val="00CB27A6"/>
    <w:rsid w:val="00CB2F5E"/>
    <w:rsid w:val="00CB31BA"/>
    <w:rsid w:val="00CB495C"/>
    <w:rsid w:val="00CB63EC"/>
    <w:rsid w:val="00CB659D"/>
    <w:rsid w:val="00CB77FF"/>
    <w:rsid w:val="00CB7A3C"/>
    <w:rsid w:val="00CC0E03"/>
    <w:rsid w:val="00CC1087"/>
    <w:rsid w:val="00CC1CB2"/>
    <w:rsid w:val="00CC1F2C"/>
    <w:rsid w:val="00CC2DFC"/>
    <w:rsid w:val="00CC3128"/>
    <w:rsid w:val="00CC4D24"/>
    <w:rsid w:val="00CC51E3"/>
    <w:rsid w:val="00CC6035"/>
    <w:rsid w:val="00CC6326"/>
    <w:rsid w:val="00CD0ED6"/>
    <w:rsid w:val="00CD178B"/>
    <w:rsid w:val="00CD1FF7"/>
    <w:rsid w:val="00CD2550"/>
    <w:rsid w:val="00CD261B"/>
    <w:rsid w:val="00CD2793"/>
    <w:rsid w:val="00CD4CE4"/>
    <w:rsid w:val="00CD692E"/>
    <w:rsid w:val="00CE0966"/>
    <w:rsid w:val="00CE0A8B"/>
    <w:rsid w:val="00CE0E42"/>
    <w:rsid w:val="00CE0EEC"/>
    <w:rsid w:val="00CE19DA"/>
    <w:rsid w:val="00CE1E76"/>
    <w:rsid w:val="00CE36D1"/>
    <w:rsid w:val="00CE39B1"/>
    <w:rsid w:val="00CE3D40"/>
    <w:rsid w:val="00CE54B2"/>
    <w:rsid w:val="00CE5E85"/>
    <w:rsid w:val="00CF081F"/>
    <w:rsid w:val="00CF097A"/>
    <w:rsid w:val="00CF103F"/>
    <w:rsid w:val="00CF18A8"/>
    <w:rsid w:val="00CF3679"/>
    <w:rsid w:val="00CF501A"/>
    <w:rsid w:val="00CF516E"/>
    <w:rsid w:val="00CF62DC"/>
    <w:rsid w:val="00CF69C6"/>
    <w:rsid w:val="00CF78BE"/>
    <w:rsid w:val="00D004AE"/>
    <w:rsid w:val="00D00BD3"/>
    <w:rsid w:val="00D013E7"/>
    <w:rsid w:val="00D027A5"/>
    <w:rsid w:val="00D0322A"/>
    <w:rsid w:val="00D03E59"/>
    <w:rsid w:val="00D04B26"/>
    <w:rsid w:val="00D04C0F"/>
    <w:rsid w:val="00D05DE4"/>
    <w:rsid w:val="00D06294"/>
    <w:rsid w:val="00D069EA"/>
    <w:rsid w:val="00D1074F"/>
    <w:rsid w:val="00D10E1F"/>
    <w:rsid w:val="00D1119F"/>
    <w:rsid w:val="00D11365"/>
    <w:rsid w:val="00D12D84"/>
    <w:rsid w:val="00D1425E"/>
    <w:rsid w:val="00D14304"/>
    <w:rsid w:val="00D15E9F"/>
    <w:rsid w:val="00D16205"/>
    <w:rsid w:val="00D174F8"/>
    <w:rsid w:val="00D17540"/>
    <w:rsid w:val="00D17A59"/>
    <w:rsid w:val="00D22512"/>
    <w:rsid w:val="00D24E9C"/>
    <w:rsid w:val="00D25113"/>
    <w:rsid w:val="00D254A6"/>
    <w:rsid w:val="00D255B9"/>
    <w:rsid w:val="00D26555"/>
    <w:rsid w:val="00D27DBE"/>
    <w:rsid w:val="00D30E85"/>
    <w:rsid w:val="00D311F5"/>
    <w:rsid w:val="00D33B37"/>
    <w:rsid w:val="00D34A62"/>
    <w:rsid w:val="00D35248"/>
    <w:rsid w:val="00D3650D"/>
    <w:rsid w:val="00D366FB"/>
    <w:rsid w:val="00D36E4D"/>
    <w:rsid w:val="00D37033"/>
    <w:rsid w:val="00D40EA3"/>
    <w:rsid w:val="00D41A3E"/>
    <w:rsid w:val="00D43D94"/>
    <w:rsid w:val="00D441FB"/>
    <w:rsid w:val="00D44381"/>
    <w:rsid w:val="00D444B5"/>
    <w:rsid w:val="00D44550"/>
    <w:rsid w:val="00D461D6"/>
    <w:rsid w:val="00D46CE3"/>
    <w:rsid w:val="00D4798F"/>
    <w:rsid w:val="00D47A8E"/>
    <w:rsid w:val="00D502AB"/>
    <w:rsid w:val="00D516BB"/>
    <w:rsid w:val="00D533C1"/>
    <w:rsid w:val="00D53E25"/>
    <w:rsid w:val="00D54390"/>
    <w:rsid w:val="00D54D60"/>
    <w:rsid w:val="00D5554D"/>
    <w:rsid w:val="00D557CC"/>
    <w:rsid w:val="00D5777D"/>
    <w:rsid w:val="00D577BB"/>
    <w:rsid w:val="00D60096"/>
    <w:rsid w:val="00D609CE"/>
    <w:rsid w:val="00D62085"/>
    <w:rsid w:val="00D62914"/>
    <w:rsid w:val="00D631C8"/>
    <w:rsid w:val="00D64C0A"/>
    <w:rsid w:val="00D66A41"/>
    <w:rsid w:val="00D66B6D"/>
    <w:rsid w:val="00D66CD0"/>
    <w:rsid w:val="00D67B28"/>
    <w:rsid w:val="00D713D3"/>
    <w:rsid w:val="00D714DF"/>
    <w:rsid w:val="00D71670"/>
    <w:rsid w:val="00D7204B"/>
    <w:rsid w:val="00D73BAB"/>
    <w:rsid w:val="00D74268"/>
    <w:rsid w:val="00D75AAF"/>
    <w:rsid w:val="00D767C9"/>
    <w:rsid w:val="00D76F0E"/>
    <w:rsid w:val="00D77956"/>
    <w:rsid w:val="00D77CC5"/>
    <w:rsid w:val="00D80779"/>
    <w:rsid w:val="00D80C87"/>
    <w:rsid w:val="00D80CC2"/>
    <w:rsid w:val="00D81C92"/>
    <w:rsid w:val="00D81E1E"/>
    <w:rsid w:val="00D820E2"/>
    <w:rsid w:val="00D82329"/>
    <w:rsid w:val="00D842CF"/>
    <w:rsid w:val="00D8512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F1F"/>
    <w:rsid w:val="00DA48D9"/>
    <w:rsid w:val="00DA5C72"/>
    <w:rsid w:val="00DA61A6"/>
    <w:rsid w:val="00DA655D"/>
    <w:rsid w:val="00DA688B"/>
    <w:rsid w:val="00DA68F9"/>
    <w:rsid w:val="00DB0BDC"/>
    <w:rsid w:val="00DB37F0"/>
    <w:rsid w:val="00DB4843"/>
    <w:rsid w:val="00DB5BE7"/>
    <w:rsid w:val="00DB64B1"/>
    <w:rsid w:val="00DB750E"/>
    <w:rsid w:val="00DB77E0"/>
    <w:rsid w:val="00DC030B"/>
    <w:rsid w:val="00DC1438"/>
    <w:rsid w:val="00DC21A1"/>
    <w:rsid w:val="00DC22FF"/>
    <w:rsid w:val="00DC29B4"/>
    <w:rsid w:val="00DC343F"/>
    <w:rsid w:val="00DC5AFB"/>
    <w:rsid w:val="00DC6189"/>
    <w:rsid w:val="00DC62CB"/>
    <w:rsid w:val="00DD0457"/>
    <w:rsid w:val="00DD05EF"/>
    <w:rsid w:val="00DD06D4"/>
    <w:rsid w:val="00DD23AC"/>
    <w:rsid w:val="00DD3416"/>
    <w:rsid w:val="00DD459E"/>
    <w:rsid w:val="00DD4F99"/>
    <w:rsid w:val="00DD7338"/>
    <w:rsid w:val="00DD7F99"/>
    <w:rsid w:val="00DE0601"/>
    <w:rsid w:val="00DE0C72"/>
    <w:rsid w:val="00DE0F50"/>
    <w:rsid w:val="00DE22A8"/>
    <w:rsid w:val="00DE2450"/>
    <w:rsid w:val="00DE2692"/>
    <w:rsid w:val="00DE47DB"/>
    <w:rsid w:val="00DE597F"/>
    <w:rsid w:val="00DE6870"/>
    <w:rsid w:val="00DE6E6D"/>
    <w:rsid w:val="00DE75DA"/>
    <w:rsid w:val="00DE7AAC"/>
    <w:rsid w:val="00DF06F3"/>
    <w:rsid w:val="00DF30FF"/>
    <w:rsid w:val="00DF448E"/>
    <w:rsid w:val="00DF6363"/>
    <w:rsid w:val="00DF6722"/>
    <w:rsid w:val="00DF6C2E"/>
    <w:rsid w:val="00DF7FCB"/>
    <w:rsid w:val="00E00D8B"/>
    <w:rsid w:val="00E01011"/>
    <w:rsid w:val="00E025C2"/>
    <w:rsid w:val="00E0299F"/>
    <w:rsid w:val="00E02C69"/>
    <w:rsid w:val="00E037C3"/>
    <w:rsid w:val="00E039FD"/>
    <w:rsid w:val="00E04411"/>
    <w:rsid w:val="00E0504A"/>
    <w:rsid w:val="00E06AD5"/>
    <w:rsid w:val="00E06D17"/>
    <w:rsid w:val="00E07A8A"/>
    <w:rsid w:val="00E10239"/>
    <w:rsid w:val="00E10473"/>
    <w:rsid w:val="00E116C4"/>
    <w:rsid w:val="00E11F84"/>
    <w:rsid w:val="00E13732"/>
    <w:rsid w:val="00E13A4A"/>
    <w:rsid w:val="00E14BDF"/>
    <w:rsid w:val="00E15299"/>
    <w:rsid w:val="00E15F34"/>
    <w:rsid w:val="00E16629"/>
    <w:rsid w:val="00E20409"/>
    <w:rsid w:val="00E2055C"/>
    <w:rsid w:val="00E231AB"/>
    <w:rsid w:val="00E2320A"/>
    <w:rsid w:val="00E2436D"/>
    <w:rsid w:val="00E246CA"/>
    <w:rsid w:val="00E2497C"/>
    <w:rsid w:val="00E26DF0"/>
    <w:rsid w:val="00E30B2C"/>
    <w:rsid w:val="00E30E27"/>
    <w:rsid w:val="00E30E2A"/>
    <w:rsid w:val="00E31120"/>
    <w:rsid w:val="00E315E4"/>
    <w:rsid w:val="00E3239B"/>
    <w:rsid w:val="00E335B0"/>
    <w:rsid w:val="00E33ED8"/>
    <w:rsid w:val="00E34D2E"/>
    <w:rsid w:val="00E34E20"/>
    <w:rsid w:val="00E368A1"/>
    <w:rsid w:val="00E372F3"/>
    <w:rsid w:val="00E37DAD"/>
    <w:rsid w:val="00E40045"/>
    <w:rsid w:val="00E41F88"/>
    <w:rsid w:val="00E42352"/>
    <w:rsid w:val="00E428DE"/>
    <w:rsid w:val="00E44AB5"/>
    <w:rsid w:val="00E44B7F"/>
    <w:rsid w:val="00E456EE"/>
    <w:rsid w:val="00E4692D"/>
    <w:rsid w:val="00E46CB3"/>
    <w:rsid w:val="00E46F7B"/>
    <w:rsid w:val="00E472E8"/>
    <w:rsid w:val="00E47573"/>
    <w:rsid w:val="00E4778B"/>
    <w:rsid w:val="00E477E8"/>
    <w:rsid w:val="00E5236E"/>
    <w:rsid w:val="00E53B10"/>
    <w:rsid w:val="00E53E83"/>
    <w:rsid w:val="00E5421B"/>
    <w:rsid w:val="00E55ECC"/>
    <w:rsid w:val="00E569C8"/>
    <w:rsid w:val="00E57361"/>
    <w:rsid w:val="00E57E48"/>
    <w:rsid w:val="00E60314"/>
    <w:rsid w:val="00E6074A"/>
    <w:rsid w:val="00E60786"/>
    <w:rsid w:val="00E60B82"/>
    <w:rsid w:val="00E6129A"/>
    <w:rsid w:val="00E63418"/>
    <w:rsid w:val="00E6342C"/>
    <w:rsid w:val="00E63B74"/>
    <w:rsid w:val="00E63E5C"/>
    <w:rsid w:val="00E650A7"/>
    <w:rsid w:val="00E66D09"/>
    <w:rsid w:val="00E67B09"/>
    <w:rsid w:val="00E70730"/>
    <w:rsid w:val="00E71CB1"/>
    <w:rsid w:val="00E71D5B"/>
    <w:rsid w:val="00E728D2"/>
    <w:rsid w:val="00E72A28"/>
    <w:rsid w:val="00E73646"/>
    <w:rsid w:val="00E75CC8"/>
    <w:rsid w:val="00E75F68"/>
    <w:rsid w:val="00E76930"/>
    <w:rsid w:val="00E76C26"/>
    <w:rsid w:val="00E82F93"/>
    <w:rsid w:val="00E84859"/>
    <w:rsid w:val="00E84B17"/>
    <w:rsid w:val="00E8546A"/>
    <w:rsid w:val="00E85B57"/>
    <w:rsid w:val="00E863DB"/>
    <w:rsid w:val="00E8657E"/>
    <w:rsid w:val="00E86FC4"/>
    <w:rsid w:val="00E87677"/>
    <w:rsid w:val="00E9062E"/>
    <w:rsid w:val="00E90709"/>
    <w:rsid w:val="00E92D5C"/>
    <w:rsid w:val="00E92FDF"/>
    <w:rsid w:val="00E93761"/>
    <w:rsid w:val="00E9376B"/>
    <w:rsid w:val="00E947E9"/>
    <w:rsid w:val="00E94BCA"/>
    <w:rsid w:val="00E96985"/>
    <w:rsid w:val="00E971EE"/>
    <w:rsid w:val="00E979F9"/>
    <w:rsid w:val="00EA0305"/>
    <w:rsid w:val="00EA1625"/>
    <w:rsid w:val="00EA1F15"/>
    <w:rsid w:val="00EA385F"/>
    <w:rsid w:val="00EA52BD"/>
    <w:rsid w:val="00EA789F"/>
    <w:rsid w:val="00EB115E"/>
    <w:rsid w:val="00EB1381"/>
    <w:rsid w:val="00EB1540"/>
    <w:rsid w:val="00EB19DE"/>
    <w:rsid w:val="00EB29C7"/>
    <w:rsid w:val="00EB33FF"/>
    <w:rsid w:val="00EB3887"/>
    <w:rsid w:val="00EB5024"/>
    <w:rsid w:val="00EB5E93"/>
    <w:rsid w:val="00EB7C32"/>
    <w:rsid w:val="00EC0287"/>
    <w:rsid w:val="00EC06A5"/>
    <w:rsid w:val="00EC0C29"/>
    <w:rsid w:val="00EC2564"/>
    <w:rsid w:val="00EC2ED4"/>
    <w:rsid w:val="00EC3027"/>
    <w:rsid w:val="00EC3265"/>
    <w:rsid w:val="00EC4A8B"/>
    <w:rsid w:val="00EC5036"/>
    <w:rsid w:val="00EC5138"/>
    <w:rsid w:val="00EC6CFE"/>
    <w:rsid w:val="00EC7201"/>
    <w:rsid w:val="00EC7B20"/>
    <w:rsid w:val="00ED0745"/>
    <w:rsid w:val="00ED08BF"/>
    <w:rsid w:val="00ED0CA9"/>
    <w:rsid w:val="00ED3696"/>
    <w:rsid w:val="00ED3AE4"/>
    <w:rsid w:val="00ED5553"/>
    <w:rsid w:val="00ED6D0F"/>
    <w:rsid w:val="00ED7AAC"/>
    <w:rsid w:val="00EE259C"/>
    <w:rsid w:val="00EE31DA"/>
    <w:rsid w:val="00EE5A1E"/>
    <w:rsid w:val="00EE65AF"/>
    <w:rsid w:val="00EE65B7"/>
    <w:rsid w:val="00EE6CBA"/>
    <w:rsid w:val="00EE7672"/>
    <w:rsid w:val="00EF0719"/>
    <w:rsid w:val="00EF166C"/>
    <w:rsid w:val="00EF3020"/>
    <w:rsid w:val="00EF32E9"/>
    <w:rsid w:val="00EF35FC"/>
    <w:rsid w:val="00EF3BCD"/>
    <w:rsid w:val="00EF53B5"/>
    <w:rsid w:val="00EF5698"/>
    <w:rsid w:val="00EF78B2"/>
    <w:rsid w:val="00F006DC"/>
    <w:rsid w:val="00F00F1D"/>
    <w:rsid w:val="00F0339C"/>
    <w:rsid w:val="00F03D63"/>
    <w:rsid w:val="00F060FF"/>
    <w:rsid w:val="00F066FF"/>
    <w:rsid w:val="00F1069A"/>
    <w:rsid w:val="00F107FE"/>
    <w:rsid w:val="00F108E1"/>
    <w:rsid w:val="00F109AC"/>
    <w:rsid w:val="00F11A3C"/>
    <w:rsid w:val="00F11C24"/>
    <w:rsid w:val="00F11E55"/>
    <w:rsid w:val="00F12221"/>
    <w:rsid w:val="00F142A4"/>
    <w:rsid w:val="00F14367"/>
    <w:rsid w:val="00F154BB"/>
    <w:rsid w:val="00F164DE"/>
    <w:rsid w:val="00F16A28"/>
    <w:rsid w:val="00F2046D"/>
    <w:rsid w:val="00F20A13"/>
    <w:rsid w:val="00F20DF2"/>
    <w:rsid w:val="00F22538"/>
    <w:rsid w:val="00F24913"/>
    <w:rsid w:val="00F25313"/>
    <w:rsid w:val="00F2618E"/>
    <w:rsid w:val="00F265AF"/>
    <w:rsid w:val="00F304B0"/>
    <w:rsid w:val="00F31ACE"/>
    <w:rsid w:val="00F32369"/>
    <w:rsid w:val="00F32750"/>
    <w:rsid w:val="00F32DE9"/>
    <w:rsid w:val="00F344E0"/>
    <w:rsid w:val="00F34A6D"/>
    <w:rsid w:val="00F34C96"/>
    <w:rsid w:val="00F355A1"/>
    <w:rsid w:val="00F358EF"/>
    <w:rsid w:val="00F35A7A"/>
    <w:rsid w:val="00F363B0"/>
    <w:rsid w:val="00F36785"/>
    <w:rsid w:val="00F367AF"/>
    <w:rsid w:val="00F36F99"/>
    <w:rsid w:val="00F37547"/>
    <w:rsid w:val="00F37617"/>
    <w:rsid w:val="00F40BF6"/>
    <w:rsid w:val="00F40F48"/>
    <w:rsid w:val="00F41406"/>
    <w:rsid w:val="00F41757"/>
    <w:rsid w:val="00F4300D"/>
    <w:rsid w:val="00F44307"/>
    <w:rsid w:val="00F46206"/>
    <w:rsid w:val="00F46821"/>
    <w:rsid w:val="00F478AC"/>
    <w:rsid w:val="00F5044F"/>
    <w:rsid w:val="00F50931"/>
    <w:rsid w:val="00F5101B"/>
    <w:rsid w:val="00F517CE"/>
    <w:rsid w:val="00F51D63"/>
    <w:rsid w:val="00F52E0B"/>
    <w:rsid w:val="00F5359C"/>
    <w:rsid w:val="00F53C97"/>
    <w:rsid w:val="00F53D38"/>
    <w:rsid w:val="00F548E1"/>
    <w:rsid w:val="00F54DA5"/>
    <w:rsid w:val="00F550EA"/>
    <w:rsid w:val="00F55A73"/>
    <w:rsid w:val="00F55E2B"/>
    <w:rsid w:val="00F56CC9"/>
    <w:rsid w:val="00F56D25"/>
    <w:rsid w:val="00F56F9F"/>
    <w:rsid w:val="00F57C00"/>
    <w:rsid w:val="00F57D96"/>
    <w:rsid w:val="00F57F81"/>
    <w:rsid w:val="00F60311"/>
    <w:rsid w:val="00F6223D"/>
    <w:rsid w:val="00F62C9C"/>
    <w:rsid w:val="00F62F02"/>
    <w:rsid w:val="00F6384B"/>
    <w:rsid w:val="00F63DF4"/>
    <w:rsid w:val="00F65C7E"/>
    <w:rsid w:val="00F65DF3"/>
    <w:rsid w:val="00F67EFA"/>
    <w:rsid w:val="00F70828"/>
    <w:rsid w:val="00F72336"/>
    <w:rsid w:val="00F727F0"/>
    <w:rsid w:val="00F739A4"/>
    <w:rsid w:val="00F74566"/>
    <w:rsid w:val="00F74673"/>
    <w:rsid w:val="00F75159"/>
    <w:rsid w:val="00F75C24"/>
    <w:rsid w:val="00F76291"/>
    <w:rsid w:val="00F76927"/>
    <w:rsid w:val="00F8022F"/>
    <w:rsid w:val="00F8147C"/>
    <w:rsid w:val="00F83217"/>
    <w:rsid w:val="00F84F0F"/>
    <w:rsid w:val="00F850F9"/>
    <w:rsid w:val="00F854B9"/>
    <w:rsid w:val="00F86506"/>
    <w:rsid w:val="00F86802"/>
    <w:rsid w:val="00F870E4"/>
    <w:rsid w:val="00F87142"/>
    <w:rsid w:val="00F871C1"/>
    <w:rsid w:val="00F87772"/>
    <w:rsid w:val="00F878C2"/>
    <w:rsid w:val="00F90D23"/>
    <w:rsid w:val="00F90F3A"/>
    <w:rsid w:val="00F914A6"/>
    <w:rsid w:val="00F91531"/>
    <w:rsid w:val="00F93142"/>
    <w:rsid w:val="00F93DB3"/>
    <w:rsid w:val="00F93E9A"/>
    <w:rsid w:val="00F947D5"/>
    <w:rsid w:val="00F956AD"/>
    <w:rsid w:val="00F95EA3"/>
    <w:rsid w:val="00F96C0A"/>
    <w:rsid w:val="00F96FF3"/>
    <w:rsid w:val="00F9766A"/>
    <w:rsid w:val="00F97D7E"/>
    <w:rsid w:val="00F97FB4"/>
    <w:rsid w:val="00FA03FA"/>
    <w:rsid w:val="00FA048F"/>
    <w:rsid w:val="00FA0C9E"/>
    <w:rsid w:val="00FA16B6"/>
    <w:rsid w:val="00FA200F"/>
    <w:rsid w:val="00FA337F"/>
    <w:rsid w:val="00FA42E7"/>
    <w:rsid w:val="00FA63E7"/>
    <w:rsid w:val="00FA681D"/>
    <w:rsid w:val="00FB0470"/>
    <w:rsid w:val="00FB10F4"/>
    <w:rsid w:val="00FB158E"/>
    <w:rsid w:val="00FB2497"/>
    <w:rsid w:val="00FB2B81"/>
    <w:rsid w:val="00FB5810"/>
    <w:rsid w:val="00FB5E39"/>
    <w:rsid w:val="00FB7850"/>
    <w:rsid w:val="00FC27A9"/>
    <w:rsid w:val="00FC327D"/>
    <w:rsid w:val="00FC33F4"/>
    <w:rsid w:val="00FC3602"/>
    <w:rsid w:val="00FC4E6F"/>
    <w:rsid w:val="00FC4FE5"/>
    <w:rsid w:val="00FC5A31"/>
    <w:rsid w:val="00FC6200"/>
    <w:rsid w:val="00FC6E3D"/>
    <w:rsid w:val="00FD1AC2"/>
    <w:rsid w:val="00FD1D27"/>
    <w:rsid w:val="00FD2CB9"/>
    <w:rsid w:val="00FD2E59"/>
    <w:rsid w:val="00FD3259"/>
    <w:rsid w:val="00FD45E9"/>
    <w:rsid w:val="00FD5430"/>
    <w:rsid w:val="00FD5983"/>
    <w:rsid w:val="00FD61BC"/>
    <w:rsid w:val="00FD65F8"/>
    <w:rsid w:val="00FD6EDC"/>
    <w:rsid w:val="00FD78ED"/>
    <w:rsid w:val="00FE177E"/>
    <w:rsid w:val="00FE1FEA"/>
    <w:rsid w:val="00FE27D4"/>
    <w:rsid w:val="00FE3141"/>
    <w:rsid w:val="00FE34C3"/>
    <w:rsid w:val="00FE432F"/>
    <w:rsid w:val="00FE5354"/>
    <w:rsid w:val="00FE6CA0"/>
    <w:rsid w:val="00FE7B6C"/>
    <w:rsid w:val="00FF0A38"/>
    <w:rsid w:val="00FF26BF"/>
    <w:rsid w:val="00FF3B72"/>
    <w:rsid w:val="00FF42B6"/>
    <w:rsid w:val="00FF4A83"/>
    <w:rsid w:val="00FF6163"/>
    <w:rsid w:val="00FF6AE3"/>
    <w:rsid w:val="00FF6B91"/>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lang w:val="en-GB"/>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qFormat/>
    <w:rsid w:val="00964B09"/>
    <w:pPr>
      <w:spacing w:before="120"/>
      <w:outlineLvl w:val="2"/>
    </w:pPr>
    <w:rPr>
      <w:b/>
      <w:sz w:val="22"/>
    </w:rPr>
  </w:style>
  <w:style w:type="paragraph" w:styleId="Heading4">
    <w:name w:val="heading 4"/>
    <w:basedOn w:val="Heading3"/>
    <w:next w:val="Normal"/>
    <w:uiPriority w:val="9"/>
    <w:qFormat/>
    <w:pPr>
      <w:outlineLvl w:val="3"/>
    </w:pPr>
  </w:style>
  <w:style w:type="paragraph" w:styleId="Heading5">
    <w:name w:val="heading 5"/>
    <w:basedOn w:val="Heading4"/>
    <w:next w:val="Normal"/>
    <w:uiPriority w:val="9"/>
    <w:qFormat/>
    <w:pPr>
      <w:outlineLvl w:val="4"/>
    </w:pPr>
  </w:style>
  <w:style w:type="paragraph" w:styleId="Heading6">
    <w:name w:val="heading 6"/>
    <w:basedOn w:val="H6"/>
    <w:next w:val="Normal"/>
    <w:uiPriority w:val="9"/>
    <w:qFormat/>
    <w:pPr>
      <w:ind w:left="0" w:firstLine="0"/>
      <w:outlineLvl w:val="5"/>
    </w:pPr>
    <w:rPr>
      <w:b/>
      <w:sz w:val="20"/>
    </w:rPr>
  </w:style>
  <w:style w:type="paragraph" w:styleId="Heading7">
    <w:name w:val="heading 7"/>
    <w:basedOn w:val="H6"/>
    <w:next w:val="Normal"/>
    <w:uiPriority w:val="9"/>
    <w:qFormat/>
    <w:pPr>
      <w:ind w:left="0" w:firstLine="0"/>
      <w:outlineLvl w:val="6"/>
    </w:pPr>
    <w:rPr>
      <w:b/>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val="0"/>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2F548C"/>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2F548C"/>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0D7B6C"/>
    <w:pPr>
      <w:overflowPunct/>
      <w:autoSpaceDE/>
      <w:autoSpaceDN/>
      <w:adjustRightInd/>
      <w:spacing w:after="60" w:line="252" w:lineRule="auto"/>
      <w:textAlignment w:val="auto"/>
    </w:pPr>
    <w:rPr>
      <w:rFonts w:eastAsia="Times New Roman"/>
      <w:sz w:val="20"/>
      <w:szCs w:val="22"/>
      <w:lang w:val="x-none" w:eastAsia="de-DE"/>
    </w:rPr>
  </w:style>
  <w:style w:type="character" w:customStyle="1" w:styleId="TableTextChar">
    <w:name w:val="Table Text Char"/>
    <w:link w:val="TableText"/>
    <w:uiPriority w:val="19"/>
    <w:rsid w:val="000D7B6C"/>
    <w:rPr>
      <w:rFonts w:eastAsia="Times New Roman"/>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ascii="Arial" w:eastAsia="MS Mincho" w:hAnsi="Arial"/>
      <w:b/>
      <w:sz w:val="20"/>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332559"/>
    <w:pPr>
      <w:keepLines w:val="0"/>
      <w:spacing w:before="240" w:after="60"/>
      <w:jc w:val="both"/>
      <w:textAlignment w:val="auto"/>
    </w:pPr>
    <w:rPr>
      <w:rFonts w:ascii="Calibri" w:eastAsia="Times New Roman" w:hAnsi="Calibri"/>
      <w:b w:val="0"/>
      <w:bCs/>
      <w:sz w:val="28"/>
      <w:szCs w:val="28"/>
      <w:lang w:val="en-US" w:eastAsia="x-none"/>
    </w:rPr>
  </w:style>
  <w:style w:type="character" w:customStyle="1" w:styleId="Style2Char">
    <w:name w:val="Style2 Char"/>
    <w:link w:val="Style2"/>
    <w:rsid w:val="00332559"/>
    <w:rPr>
      <w:rFonts w:ascii="Calibri" w:eastAsia="Times New Roman" w:hAnsi="Calibri"/>
      <w:b/>
      <w:bCs/>
      <w:sz w:val="28"/>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styleId="Subtitle">
    <w:name w:val="Subtitle"/>
    <w:basedOn w:val="Normal"/>
    <w:next w:val="Normal"/>
    <w:link w:val="SubtitleChar"/>
    <w:uiPriority w:val="11"/>
    <w:qFormat/>
    <w:rsid w:val="00DF7FCB"/>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DF7FCB"/>
    <w:rPr>
      <w:rFonts w:asciiTheme="minorHAnsi" w:eastAsiaTheme="minorEastAsia" w:hAnsiTheme="minorHAnsi" w:cstheme="minorBidi"/>
      <w:color w:val="5A5A5A" w:themeColor="text1" w:themeTint="A5"/>
      <w:spacing w:val="15"/>
      <w:sz w:val="22"/>
      <w:szCs w:val="22"/>
      <w:lang w:val="en-GB"/>
    </w:rPr>
  </w:style>
  <w:style w:type="character" w:customStyle="1" w:styleId="CommentTextChar">
    <w:name w:val="Comment Text Char"/>
    <w:link w:val="CommentText"/>
    <w:semiHidden/>
    <w:rsid w:val="000958D5"/>
    <w:rPr>
      <w:sz w:val="22"/>
      <w:lang w:val="en-GB"/>
    </w:rPr>
  </w:style>
  <w:style w:type="character" w:customStyle="1" w:styleId="B1Zchn">
    <w:name w:val="B1 Zchn"/>
    <w:link w:val="B1"/>
    <w:rsid w:val="00F37617"/>
    <w:rPr>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B82D54-AD11-4B8E-9035-A1724C139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2385</Words>
  <Characters>13597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15951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Dawid Koziol</cp:lastModifiedBy>
  <cp:revision>9</cp:revision>
  <cp:lastPrinted>2019-02-06T17:41:00Z</cp:lastPrinted>
  <dcterms:created xsi:type="dcterms:W3CDTF">2021-01-14T12:28:00Z</dcterms:created>
  <dcterms:modified xsi:type="dcterms:W3CDTF">2021-01-14T14:36:00Z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(3)3B7AQ9e4JyCTbbSLq2otR0kiZxyL4iTAh+SCMhDcNnRwf9Qj3/KLlVcgG+lDiVLCURz8Gg17
a43I3r/IY5Fqs46g6gIxRrkacglwBgg1zlkIu00smjDf/XHyN3iC4mb8MozrRW+jBGQS/GuI
FFRNhVO8ENTMt9Ji4HnEWYypNampIuMJWT/37jCUKWLZ6jjAPlcg16ySwsLXCRY5qBAk57i7
JdH4DXkR2AvIlbgXNh</vt:lpwstr>
  </property>
  <property fmtid="{D5CDD505-2E9C-101B-9397-08002B2CF9AE}" pid="4" name="_2015_ms_pID_7253431">
    <vt:lpwstr>U1wDIBsjIheXOx6vEStpXVuDF59xolH7EhOjR7EyGNgTzxtnvaZeD9
SF+FapVOeB/fddrMgaqML6VOLU7++tcIqUcm+SXDnd6k1auCEFD5OhN6N1pWkjN/LY4ia8hE
zyGzw50JD2jT/7rHNWd0J7gCCkTNKbqzelZCsC+FifbUrYMS5HQ/k64JHLfgnMpwgipZuKao
fK+9X5VPgqZEQzwvEtv+zrlE1EKMOY8rablM</vt:lpwstr>
  </property>
  <property fmtid="{D5CDD505-2E9C-101B-9397-08002B2CF9AE}" pid="5" name="_2015_ms_pID_7253432">
    <vt:lpwstr>7w==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1577781148</vt:lpwstr>
  </property>
</Properties>
</file>